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0B073B04" w:rsidR="0021384F" w:rsidRPr="004B77D8" w:rsidRDefault="00DF7A0B" w:rsidP="00A16AE1">
      <w:pPr>
        <w:spacing w:after="0" w:line="240" w:lineRule="auto"/>
        <w:ind w:left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pict w14:anchorId="51C844E1">
          <v:rect id="_x0000_i1025" style="width:0;height:1.5pt" o:hralign="center" o:hrstd="t" o:hr="t" fillcolor="#a0a0a0" stroked="f"/>
        </w:pict>
      </w:r>
    </w:p>
    <w:p w14:paraId="1C6E007E" w14:textId="77777777" w:rsidR="00A16AE1" w:rsidRPr="00A16AE1" w:rsidRDefault="00A16AE1" w:rsidP="004B77D8">
      <w:pPr>
        <w:spacing w:after="0" w:line="240" w:lineRule="auto"/>
        <w:ind w:left="14"/>
        <w:jc w:val="center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14:paraId="02EB378F" w14:textId="6D7E2C15" w:rsidR="0021384F" w:rsidRPr="004B77D8" w:rsidRDefault="0021384F" w:rsidP="004B77D8">
      <w:pPr>
        <w:spacing w:after="0" w:line="240" w:lineRule="auto"/>
        <w:ind w:left="14"/>
        <w:jc w:val="center"/>
        <w:rPr>
          <w:rFonts w:ascii="Arial" w:hAnsi="Arial" w:cs="Arial"/>
          <w:sz w:val="35"/>
          <w:szCs w:val="35"/>
          <w:u w:val="single"/>
        </w:rPr>
      </w:pPr>
      <w:r w:rsidRPr="004B77D8">
        <w:rPr>
          <w:rFonts w:ascii="Arial" w:hAnsi="Arial" w:cs="Arial"/>
          <w:b/>
          <w:bCs/>
          <w:spacing w:val="-3"/>
          <w:sz w:val="35"/>
          <w:szCs w:val="35"/>
          <w:u w:val="single"/>
        </w:rPr>
        <w:t>SIOR GROSS FEE INCOME REQUIREMENTS</w:t>
      </w:r>
    </w:p>
    <w:p w14:paraId="6A05A809" w14:textId="77777777" w:rsidR="0021384F" w:rsidRPr="004B77D8" w:rsidRDefault="0021384F" w:rsidP="004B77D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093D49A0" w14:textId="6736DF14" w:rsidR="001B3781" w:rsidRPr="004B77D8" w:rsidRDefault="001B3781" w:rsidP="004B77D8">
      <w:pPr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 xml:space="preserve">To fulfill the Volume-of-Business requirement for the SIOR designation, </w:t>
      </w:r>
      <w:r w:rsidR="004B77D8">
        <w:rPr>
          <w:rFonts w:ascii="Arial" w:hAnsi="Arial" w:cs="Arial"/>
          <w:sz w:val="20"/>
          <w:szCs w:val="20"/>
        </w:rPr>
        <w:t>a</w:t>
      </w:r>
      <w:r w:rsidRPr="004B77D8">
        <w:rPr>
          <w:rFonts w:ascii="Arial" w:hAnsi="Arial" w:cs="Arial"/>
          <w:sz w:val="20"/>
          <w:szCs w:val="20"/>
        </w:rPr>
        <w:t xml:space="preserve">pplicants for membership must fulfill the Gross Fee Income (GFI) requirements </w:t>
      </w:r>
      <w:r w:rsidR="0061065A" w:rsidRPr="004B77D8">
        <w:rPr>
          <w:rFonts w:ascii="Arial" w:hAnsi="Arial" w:cs="Arial"/>
          <w:sz w:val="20"/>
          <w:szCs w:val="20"/>
        </w:rPr>
        <w:t xml:space="preserve">as </w:t>
      </w:r>
      <w:r w:rsidRPr="004B77D8">
        <w:rPr>
          <w:rFonts w:ascii="Arial" w:hAnsi="Arial" w:cs="Arial"/>
          <w:sz w:val="20"/>
          <w:szCs w:val="20"/>
        </w:rPr>
        <w:t xml:space="preserve">set by local </w:t>
      </w:r>
      <w:r w:rsidR="004B77D8">
        <w:rPr>
          <w:rFonts w:ascii="Arial" w:hAnsi="Arial" w:cs="Arial"/>
          <w:sz w:val="20"/>
          <w:szCs w:val="20"/>
        </w:rPr>
        <w:t>c</w:t>
      </w:r>
      <w:r w:rsidRPr="004B77D8">
        <w:rPr>
          <w:rFonts w:ascii="Arial" w:hAnsi="Arial" w:cs="Arial"/>
          <w:sz w:val="20"/>
          <w:szCs w:val="20"/>
        </w:rPr>
        <w:t xml:space="preserve">hapters for individual markets by submitting an approved GFI Affidavit signed by the </w:t>
      </w:r>
      <w:r w:rsidR="004B77D8">
        <w:rPr>
          <w:rFonts w:ascii="Arial" w:hAnsi="Arial" w:cs="Arial"/>
          <w:sz w:val="20"/>
          <w:szCs w:val="20"/>
        </w:rPr>
        <w:t>a</w:t>
      </w:r>
      <w:r w:rsidRPr="004B77D8">
        <w:rPr>
          <w:rFonts w:ascii="Arial" w:hAnsi="Arial" w:cs="Arial"/>
          <w:sz w:val="20"/>
          <w:szCs w:val="20"/>
        </w:rPr>
        <w:t xml:space="preserve">pplicant’s CFO or Managing Broker. If an applicant has neither, the affidavit may be completed by a CPA. The Affidavit forms are available from </w:t>
      </w:r>
      <w:hyperlink r:id="rId10">
        <w:r w:rsidRPr="004B77D8">
          <w:rPr>
            <w:rStyle w:val="Hyperlink"/>
            <w:rFonts w:ascii="Arial" w:hAnsi="Arial" w:cs="Arial"/>
            <w:sz w:val="20"/>
            <w:szCs w:val="20"/>
          </w:rPr>
          <w:t>www.sior.com</w:t>
        </w:r>
      </w:hyperlink>
      <w:r w:rsidRPr="004B77D8">
        <w:rPr>
          <w:rFonts w:ascii="Arial" w:hAnsi="Arial" w:cs="Arial"/>
          <w:sz w:val="20"/>
          <w:szCs w:val="20"/>
        </w:rPr>
        <w:t xml:space="preserve">. </w:t>
      </w:r>
    </w:p>
    <w:p w14:paraId="72A3D3EC" w14:textId="1BAD2EC4" w:rsidR="0021384F" w:rsidRPr="004B77D8" w:rsidRDefault="0021384F" w:rsidP="004B77D8">
      <w:p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D70421C" w14:textId="3B038F29" w:rsidR="001B3781" w:rsidRPr="004B77D8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7D8">
        <w:rPr>
          <w:rFonts w:ascii="Arial" w:hAnsi="Arial" w:cs="Arial"/>
          <w:b/>
          <w:sz w:val="20"/>
          <w:szCs w:val="20"/>
        </w:rPr>
        <w:t>REQUIREMENTS</w:t>
      </w:r>
    </w:p>
    <w:p w14:paraId="0D0B940D" w14:textId="77777777" w:rsidR="001B3781" w:rsidRPr="004B77D8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14:paraId="79B98028" w14:textId="1D065E63" w:rsidR="001B3781" w:rsidRPr="004B77D8" w:rsidRDefault="0061065A" w:rsidP="004B77D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>SIOR evaluates Volume-of-B</w:t>
      </w:r>
      <w:r w:rsidR="001B3781" w:rsidRPr="004B77D8">
        <w:rPr>
          <w:rFonts w:ascii="Arial" w:hAnsi="Arial" w:cs="Arial"/>
          <w:sz w:val="20"/>
          <w:szCs w:val="20"/>
        </w:rPr>
        <w:t>usiness based on Gross Fee Income (GFI).</w:t>
      </w:r>
      <w:r w:rsidR="00013BDB">
        <w:rPr>
          <w:rFonts w:ascii="Arial" w:hAnsi="Arial" w:cs="Arial"/>
          <w:sz w:val="20"/>
          <w:szCs w:val="20"/>
        </w:rPr>
        <w:t xml:space="preserve"> </w:t>
      </w:r>
      <w:r w:rsidR="001B3781" w:rsidRPr="004B77D8">
        <w:rPr>
          <w:rFonts w:ascii="Arial" w:hAnsi="Arial" w:cs="Arial"/>
          <w:sz w:val="20"/>
          <w:szCs w:val="20"/>
        </w:rPr>
        <w:t xml:space="preserve">GFI is defined as the amount that the </w:t>
      </w:r>
      <w:r w:rsidR="004B77D8">
        <w:rPr>
          <w:rFonts w:ascii="Arial" w:hAnsi="Arial" w:cs="Arial"/>
          <w:sz w:val="20"/>
          <w:szCs w:val="20"/>
        </w:rPr>
        <w:t>a</w:t>
      </w:r>
      <w:r w:rsidR="001B3781" w:rsidRPr="004B77D8">
        <w:rPr>
          <w:rFonts w:ascii="Arial" w:hAnsi="Arial" w:cs="Arial"/>
          <w:sz w:val="20"/>
          <w:szCs w:val="20"/>
        </w:rPr>
        <w:t xml:space="preserve">pplicant’s firm receives (before splits) that is directly attributable to the </w:t>
      </w:r>
      <w:r w:rsidR="004B77D8">
        <w:rPr>
          <w:rFonts w:ascii="Arial" w:hAnsi="Arial" w:cs="Arial"/>
          <w:sz w:val="20"/>
          <w:szCs w:val="20"/>
        </w:rPr>
        <w:t>a</w:t>
      </w:r>
      <w:r w:rsidR="001B3781" w:rsidRPr="004B77D8">
        <w:rPr>
          <w:rFonts w:ascii="Arial" w:hAnsi="Arial" w:cs="Arial"/>
          <w:sz w:val="20"/>
          <w:szCs w:val="20"/>
        </w:rPr>
        <w:t>pplicant.</w:t>
      </w:r>
    </w:p>
    <w:p w14:paraId="0E27B00A" w14:textId="77777777" w:rsidR="001B3781" w:rsidRPr="004B77D8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574B675C" w14:textId="3A5070C9" w:rsidR="001B3781" w:rsidRPr="004B77D8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 xml:space="preserve">Applicants must submit the most recent 48 months of GFI with respect to their application date. SIOR will </w:t>
      </w:r>
      <w:r w:rsidR="0061065A" w:rsidRPr="004B77D8">
        <w:rPr>
          <w:rFonts w:ascii="Arial" w:hAnsi="Arial" w:cs="Arial"/>
          <w:sz w:val="20"/>
          <w:szCs w:val="20"/>
        </w:rPr>
        <w:t>take into consideration the</w:t>
      </w:r>
      <w:r w:rsidRPr="004B77D8">
        <w:rPr>
          <w:rFonts w:ascii="Arial" w:hAnsi="Arial" w:cs="Arial"/>
          <w:sz w:val="20"/>
          <w:szCs w:val="20"/>
        </w:rPr>
        <w:t xml:space="preserve"> best three (3) 12-month periods</w:t>
      </w:r>
      <w:r w:rsidR="0061065A" w:rsidRPr="004B77D8">
        <w:rPr>
          <w:rFonts w:ascii="Arial" w:hAnsi="Arial" w:cs="Arial"/>
          <w:sz w:val="20"/>
          <w:szCs w:val="20"/>
        </w:rPr>
        <w:t>. (</w:t>
      </w:r>
      <w:r w:rsidR="0061065A" w:rsidRPr="004B77D8">
        <w:rPr>
          <w:rFonts w:ascii="Arial" w:hAnsi="Arial" w:cs="Arial"/>
          <w:sz w:val="20"/>
          <w:szCs w:val="20"/>
          <w:u w:val="single"/>
        </w:rPr>
        <w:t>Please N</w:t>
      </w:r>
      <w:r w:rsidRPr="004B77D8">
        <w:rPr>
          <w:rFonts w:ascii="Arial" w:hAnsi="Arial" w:cs="Arial"/>
          <w:sz w:val="20"/>
          <w:szCs w:val="20"/>
          <w:u w:val="single"/>
        </w:rPr>
        <w:t>ote</w:t>
      </w:r>
      <w:r w:rsidRPr="004B77D8">
        <w:rPr>
          <w:rFonts w:ascii="Arial" w:hAnsi="Arial" w:cs="Arial"/>
          <w:sz w:val="20"/>
          <w:szCs w:val="20"/>
        </w:rPr>
        <w:t xml:space="preserve">: The </w:t>
      </w:r>
      <w:r w:rsidR="0061065A" w:rsidRPr="004B77D8">
        <w:rPr>
          <w:rFonts w:ascii="Arial" w:hAnsi="Arial" w:cs="Arial"/>
          <w:sz w:val="20"/>
          <w:szCs w:val="20"/>
        </w:rPr>
        <w:t>12-month periods</w:t>
      </w:r>
      <w:r w:rsidRPr="004B77D8">
        <w:rPr>
          <w:rFonts w:ascii="Arial" w:hAnsi="Arial" w:cs="Arial"/>
          <w:sz w:val="20"/>
          <w:szCs w:val="20"/>
        </w:rPr>
        <w:t xml:space="preserve"> are not necessarily calendar years. For example, an </w:t>
      </w:r>
      <w:r w:rsidR="00013BDB">
        <w:rPr>
          <w:rFonts w:ascii="Arial" w:hAnsi="Arial" w:cs="Arial"/>
          <w:sz w:val="20"/>
          <w:szCs w:val="20"/>
        </w:rPr>
        <w:t>a</w:t>
      </w:r>
      <w:r w:rsidRPr="004B77D8">
        <w:rPr>
          <w:rFonts w:ascii="Arial" w:hAnsi="Arial" w:cs="Arial"/>
          <w:sz w:val="20"/>
          <w:szCs w:val="20"/>
        </w:rPr>
        <w:t>pplicant submitting in July would have</w:t>
      </w:r>
      <w:r w:rsidR="0061065A" w:rsidRPr="004B77D8">
        <w:rPr>
          <w:rFonts w:ascii="Arial" w:hAnsi="Arial" w:cs="Arial"/>
          <w:sz w:val="20"/>
          <w:szCs w:val="20"/>
        </w:rPr>
        <w:t xml:space="preserve"> a</w:t>
      </w:r>
      <w:r w:rsidR="00A16AE1">
        <w:rPr>
          <w:rFonts w:ascii="Arial" w:hAnsi="Arial" w:cs="Arial"/>
          <w:sz w:val="20"/>
          <w:szCs w:val="20"/>
        </w:rPr>
        <w:t>n</w:t>
      </w:r>
      <w:r w:rsidRPr="004B77D8">
        <w:rPr>
          <w:rFonts w:ascii="Arial" w:hAnsi="Arial" w:cs="Arial"/>
          <w:sz w:val="20"/>
          <w:szCs w:val="20"/>
        </w:rPr>
        <w:t xml:space="preserve"> </w:t>
      </w:r>
      <w:r w:rsidR="00A16AE1">
        <w:rPr>
          <w:rFonts w:ascii="Arial" w:hAnsi="Arial" w:cs="Arial"/>
          <w:sz w:val="20"/>
          <w:szCs w:val="20"/>
        </w:rPr>
        <w:t>August-July</w:t>
      </w:r>
      <w:r w:rsidRPr="004B77D8">
        <w:rPr>
          <w:rFonts w:ascii="Arial" w:hAnsi="Arial" w:cs="Arial"/>
          <w:sz w:val="20"/>
          <w:szCs w:val="20"/>
        </w:rPr>
        <w:t xml:space="preserve"> </w:t>
      </w:r>
      <w:r w:rsidR="0061065A" w:rsidRPr="004B77D8">
        <w:rPr>
          <w:rFonts w:ascii="Arial" w:hAnsi="Arial" w:cs="Arial"/>
          <w:sz w:val="20"/>
          <w:szCs w:val="20"/>
        </w:rPr>
        <w:t>breakdown</w:t>
      </w:r>
      <w:r w:rsidRPr="004B77D8">
        <w:rPr>
          <w:rFonts w:ascii="Arial" w:hAnsi="Arial" w:cs="Arial"/>
          <w:sz w:val="20"/>
          <w:szCs w:val="20"/>
        </w:rPr>
        <w:t>).</w:t>
      </w:r>
    </w:p>
    <w:p w14:paraId="60061E4C" w14:textId="77777777" w:rsidR="001B3781" w:rsidRPr="004B77D8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ADEB074" w14:textId="77777777" w:rsidR="001B3781" w:rsidRPr="004B77D8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>If a market is not listed, it defaults to a $300,000 requirement.</w:t>
      </w:r>
    </w:p>
    <w:p w14:paraId="44EAFD9C" w14:textId="77777777" w:rsidR="001B3781" w:rsidRPr="004B77D8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7A7402F2" w14:textId="77777777" w:rsidR="001D7574" w:rsidRPr="004B77D8" w:rsidRDefault="00E25BF5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7D8">
        <w:rPr>
          <w:rFonts w:ascii="Arial" w:hAnsi="Arial" w:cs="Arial"/>
          <w:b/>
          <w:sz w:val="20"/>
          <w:szCs w:val="20"/>
        </w:rPr>
        <w:t>Member Associates</w:t>
      </w:r>
    </w:p>
    <w:p w14:paraId="4B94D5A5" w14:textId="77777777" w:rsidR="0033487B" w:rsidRPr="00A16AE1" w:rsidRDefault="0033487B" w:rsidP="004B77D8">
      <w:pPr>
        <w:spacing w:after="0" w:line="240" w:lineRule="auto"/>
        <w:ind w:left="0" w:firstLine="0"/>
        <w:jc w:val="both"/>
        <w:rPr>
          <w:rFonts w:ascii="Arial" w:hAnsi="Arial" w:cs="Arial"/>
          <w:sz w:val="10"/>
          <w:szCs w:val="10"/>
        </w:rPr>
      </w:pPr>
    </w:p>
    <w:p w14:paraId="638553E7" w14:textId="1C5F44DD" w:rsidR="001D7574" w:rsidRPr="004B77D8" w:rsidRDefault="001D7574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 xml:space="preserve">Meet 50% </w:t>
      </w:r>
      <w:r w:rsidR="00BA33B2" w:rsidRPr="00BA33B2">
        <w:rPr>
          <w:rFonts w:ascii="Arial" w:hAnsi="Arial" w:cs="Arial"/>
          <w:sz w:val="20"/>
          <w:szCs w:val="20"/>
        </w:rPr>
        <w:t>of the lower (either office or industrial) GFI requirement for any 12 consecutive months out of the last 18 months</w:t>
      </w:r>
    </w:p>
    <w:p w14:paraId="3DEEC669" w14:textId="77777777" w:rsidR="001D7574" w:rsidRPr="004B77D8" w:rsidRDefault="001D7574" w:rsidP="004B77D8">
      <w:p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3458A1EF" w14:textId="67A3DCA1" w:rsidR="001B3781" w:rsidRPr="004B77D8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B77D8">
        <w:rPr>
          <w:rFonts w:ascii="Arial" w:hAnsi="Arial" w:cs="Arial"/>
          <w:b/>
          <w:bCs/>
          <w:sz w:val="20"/>
          <w:szCs w:val="20"/>
        </w:rPr>
        <w:t>Industrial and Advisory Specialists</w:t>
      </w:r>
    </w:p>
    <w:p w14:paraId="3656B9AB" w14:textId="77777777" w:rsidR="001B3781" w:rsidRPr="00A16AE1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sz w:val="10"/>
          <w:szCs w:val="10"/>
        </w:rPr>
      </w:pPr>
    </w:p>
    <w:p w14:paraId="3AAAB959" w14:textId="330ACF21" w:rsidR="001B3781" w:rsidRDefault="001D7574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pacing w:val="-2"/>
          <w:sz w:val="20"/>
          <w:szCs w:val="20"/>
        </w:rPr>
      </w:pPr>
      <w:r w:rsidRPr="004B77D8">
        <w:rPr>
          <w:rFonts w:ascii="Arial" w:hAnsi="Arial" w:cs="Arial"/>
          <w:spacing w:val="-2"/>
          <w:sz w:val="20"/>
          <w:szCs w:val="20"/>
        </w:rPr>
        <w:t xml:space="preserve">Meet or exceed 100% of the </w:t>
      </w:r>
      <w:r w:rsidR="00013BDB">
        <w:rPr>
          <w:rFonts w:ascii="Arial" w:hAnsi="Arial" w:cs="Arial"/>
          <w:spacing w:val="-2"/>
          <w:sz w:val="20"/>
          <w:szCs w:val="20"/>
        </w:rPr>
        <w:t xml:space="preserve">industrial </w:t>
      </w:r>
      <w:r w:rsidR="001B3781" w:rsidRPr="004B77D8">
        <w:rPr>
          <w:rFonts w:ascii="Arial" w:hAnsi="Arial" w:cs="Arial"/>
          <w:spacing w:val="-2"/>
          <w:sz w:val="20"/>
          <w:szCs w:val="20"/>
        </w:rPr>
        <w:t xml:space="preserve">GFI requirement in three </w:t>
      </w:r>
      <w:r w:rsidRPr="004B77D8">
        <w:rPr>
          <w:rFonts w:ascii="Arial" w:hAnsi="Arial" w:cs="Arial"/>
          <w:spacing w:val="-2"/>
          <w:sz w:val="20"/>
          <w:szCs w:val="20"/>
        </w:rPr>
        <w:t xml:space="preserve">(3) </w:t>
      </w:r>
      <w:r w:rsidR="001B3781" w:rsidRPr="004B77D8">
        <w:rPr>
          <w:rFonts w:ascii="Arial" w:hAnsi="Arial" w:cs="Arial"/>
          <w:spacing w:val="-2"/>
          <w:sz w:val="20"/>
          <w:szCs w:val="20"/>
        </w:rPr>
        <w:t xml:space="preserve">out of the four </w:t>
      </w:r>
      <w:r w:rsidRPr="004B77D8">
        <w:rPr>
          <w:rFonts w:ascii="Arial" w:hAnsi="Arial" w:cs="Arial"/>
          <w:spacing w:val="-2"/>
          <w:sz w:val="20"/>
          <w:szCs w:val="20"/>
        </w:rPr>
        <w:t>(4)</w:t>
      </w:r>
      <w:r w:rsidR="0061065A" w:rsidRPr="004B77D8">
        <w:rPr>
          <w:rFonts w:ascii="Arial" w:hAnsi="Arial" w:cs="Arial"/>
          <w:spacing w:val="-2"/>
          <w:sz w:val="20"/>
          <w:szCs w:val="20"/>
        </w:rPr>
        <w:t xml:space="preserve"> most recent 12-month periods</w:t>
      </w:r>
    </w:p>
    <w:p w14:paraId="6B3FF259" w14:textId="77777777" w:rsidR="00A16AE1" w:rsidRPr="00A16AE1" w:rsidRDefault="00A16AE1" w:rsidP="00A16AE1">
      <w:pPr>
        <w:pStyle w:val="ListParagraph"/>
        <w:spacing w:after="0" w:line="240" w:lineRule="auto"/>
        <w:ind w:firstLine="0"/>
        <w:jc w:val="both"/>
        <w:rPr>
          <w:rFonts w:ascii="Arial" w:hAnsi="Arial" w:cs="Arial"/>
          <w:spacing w:val="-2"/>
          <w:sz w:val="10"/>
          <w:szCs w:val="10"/>
        </w:rPr>
      </w:pPr>
    </w:p>
    <w:p w14:paraId="5D630D6B" w14:textId="77777777" w:rsidR="001B3781" w:rsidRPr="004B77D8" w:rsidRDefault="001B3781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 xml:space="preserve">At least 70% of the GFI requirement must be comprised of industrial and/or </w:t>
      </w:r>
      <w:r w:rsidR="0061065A" w:rsidRPr="004B77D8">
        <w:rPr>
          <w:rFonts w:ascii="Arial" w:hAnsi="Arial" w:cs="Arial"/>
          <w:sz w:val="20"/>
          <w:szCs w:val="20"/>
        </w:rPr>
        <w:t>office transactions</w:t>
      </w:r>
    </w:p>
    <w:p w14:paraId="313A0A1B" w14:textId="796BF5E2" w:rsidR="2EB4C0C3" w:rsidRPr="004B77D8" w:rsidRDefault="2EB4C0C3" w:rsidP="004B77D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1AB9F2" w14:textId="51D1E49D" w:rsidR="001B3781" w:rsidRPr="004B77D8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B77D8">
        <w:rPr>
          <w:rFonts w:ascii="Arial" w:hAnsi="Arial" w:cs="Arial"/>
          <w:b/>
          <w:bCs/>
          <w:sz w:val="20"/>
          <w:szCs w:val="20"/>
        </w:rPr>
        <w:t>Office Specialists</w:t>
      </w:r>
    </w:p>
    <w:p w14:paraId="376A50EF" w14:textId="77777777" w:rsidR="2EB4C0C3" w:rsidRPr="00A16AE1" w:rsidRDefault="2EB4C0C3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0"/>
          <w:szCs w:val="10"/>
        </w:rPr>
      </w:pPr>
    </w:p>
    <w:p w14:paraId="6651EDD1" w14:textId="66586EA9" w:rsidR="001D7574" w:rsidRDefault="001D7574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 xml:space="preserve">Meet or exceed 100% of the </w:t>
      </w:r>
      <w:r w:rsidR="00013BDB">
        <w:rPr>
          <w:rFonts w:ascii="Arial" w:hAnsi="Arial" w:cs="Arial"/>
          <w:sz w:val="20"/>
          <w:szCs w:val="20"/>
        </w:rPr>
        <w:t xml:space="preserve">office </w:t>
      </w:r>
      <w:r w:rsidR="001B3781" w:rsidRPr="004B77D8">
        <w:rPr>
          <w:rFonts w:ascii="Arial" w:hAnsi="Arial" w:cs="Arial"/>
          <w:sz w:val="20"/>
          <w:szCs w:val="20"/>
        </w:rPr>
        <w:t xml:space="preserve">GFI requirement in three </w:t>
      </w:r>
      <w:r w:rsidRPr="004B77D8">
        <w:rPr>
          <w:rFonts w:ascii="Arial" w:hAnsi="Arial" w:cs="Arial"/>
          <w:sz w:val="20"/>
          <w:szCs w:val="20"/>
        </w:rPr>
        <w:t xml:space="preserve">(3) </w:t>
      </w:r>
      <w:r w:rsidR="001B3781" w:rsidRPr="004B77D8">
        <w:rPr>
          <w:rFonts w:ascii="Arial" w:hAnsi="Arial" w:cs="Arial"/>
          <w:sz w:val="20"/>
          <w:szCs w:val="20"/>
        </w:rPr>
        <w:t xml:space="preserve">out of the </w:t>
      </w:r>
      <w:r w:rsidR="00013BDB">
        <w:rPr>
          <w:rFonts w:ascii="Arial" w:hAnsi="Arial" w:cs="Arial"/>
          <w:sz w:val="20"/>
          <w:szCs w:val="20"/>
        </w:rPr>
        <w:t>four</w:t>
      </w:r>
      <w:r w:rsidR="3CAD6E6E" w:rsidRPr="004B77D8">
        <w:rPr>
          <w:rFonts w:ascii="Arial" w:hAnsi="Arial" w:cs="Arial"/>
          <w:sz w:val="20"/>
          <w:szCs w:val="20"/>
        </w:rPr>
        <w:t xml:space="preserve"> </w:t>
      </w:r>
      <w:r w:rsidRPr="004B77D8">
        <w:rPr>
          <w:rFonts w:ascii="Arial" w:hAnsi="Arial" w:cs="Arial"/>
          <w:sz w:val="20"/>
          <w:szCs w:val="20"/>
        </w:rPr>
        <w:t>(</w:t>
      </w:r>
      <w:r w:rsidR="00013BDB">
        <w:rPr>
          <w:rFonts w:ascii="Arial" w:hAnsi="Arial" w:cs="Arial"/>
          <w:sz w:val="20"/>
          <w:szCs w:val="20"/>
        </w:rPr>
        <w:t>4</w:t>
      </w:r>
      <w:r w:rsidRPr="004B77D8">
        <w:rPr>
          <w:rFonts w:ascii="Arial" w:hAnsi="Arial" w:cs="Arial"/>
          <w:sz w:val="20"/>
          <w:szCs w:val="20"/>
        </w:rPr>
        <w:t>)</w:t>
      </w:r>
      <w:r w:rsidR="0061065A" w:rsidRPr="004B77D8">
        <w:rPr>
          <w:rFonts w:ascii="Arial" w:hAnsi="Arial" w:cs="Arial"/>
          <w:sz w:val="20"/>
          <w:szCs w:val="20"/>
        </w:rPr>
        <w:t xml:space="preserve"> most recent 12-month periods</w:t>
      </w:r>
    </w:p>
    <w:p w14:paraId="504533C4" w14:textId="77777777" w:rsidR="00A16AE1" w:rsidRPr="00A16AE1" w:rsidRDefault="00A16AE1" w:rsidP="00A16AE1">
      <w:pPr>
        <w:pStyle w:val="ListParagraph"/>
        <w:spacing w:after="0" w:line="240" w:lineRule="auto"/>
        <w:ind w:firstLine="0"/>
        <w:jc w:val="both"/>
        <w:rPr>
          <w:rFonts w:ascii="Arial" w:hAnsi="Arial" w:cs="Arial"/>
          <w:sz w:val="10"/>
          <w:szCs w:val="10"/>
        </w:rPr>
      </w:pPr>
    </w:p>
    <w:p w14:paraId="67D6D736" w14:textId="77777777" w:rsidR="001B3781" w:rsidRPr="004B77D8" w:rsidRDefault="001B3781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 xml:space="preserve">At least 70% of the GFI requirement must be comprised of industrial and/or </w:t>
      </w:r>
      <w:r w:rsidR="0061065A" w:rsidRPr="004B77D8">
        <w:rPr>
          <w:rFonts w:ascii="Arial" w:hAnsi="Arial" w:cs="Arial"/>
          <w:sz w:val="20"/>
          <w:szCs w:val="20"/>
        </w:rPr>
        <w:t>office transactions</w:t>
      </w:r>
    </w:p>
    <w:p w14:paraId="505678AB" w14:textId="3041D0D7" w:rsidR="2EB4C0C3" w:rsidRPr="004B77D8" w:rsidRDefault="2EB4C0C3" w:rsidP="004B77D8">
      <w:pPr>
        <w:spacing w:after="0" w:line="240" w:lineRule="auto"/>
        <w:ind w:left="72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3FBD0A" w14:textId="77777777" w:rsidR="00775BDE" w:rsidRPr="004B77D8" w:rsidRDefault="00775BDE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4B77D8">
        <w:rPr>
          <w:rFonts w:ascii="Arial" w:hAnsi="Arial" w:cs="Arial"/>
          <w:b/>
          <w:sz w:val="20"/>
          <w:szCs w:val="20"/>
        </w:rPr>
        <w:t>Dual (Industrial &amp; Office) Specialists</w:t>
      </w:r>
    </w:p>
    <w:p w14:paraId="049F31CB" w14:textId="77777777" w:rsidR="00775BDE" w:rsidRPr="00A16AE1" w:rsidRDefault="00775BDE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sz w:val="10"/>
          <w:szCs w:val="10"/>
        </w:rPr>
      </w:pPr>
    </w:p>
    <w:p w14:paraId="3C23971F" w14:textId="6851DB62" w:rsidR="00775BDE" w:rsidRPr="00A16AE1" w:rsidRDefault="00775BDE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pacing w:val="-2"/>
          <w:sz w:val="20"/>
          <w:szCs w:val="20"/>
        </w:rPr>
        <w:t xml:space="preserve">Meet </w:t>
      </w:r>
      <w:r w:rsidR="00F9421C" w:rsidRPr="004B77D8">
        <w:rPr>
          <w:rFonts w:ascii="Arial" w:hAnsi="Arial" w:cs="Arial"/>
          <w:spacing w:val="-2"/>
          <w:sz w:val="20"/>
          <w:szCs w:val="20"/>
        </w:rPr>
        <w:t xml:space="preserve">the combined total </w:t>
      </w:r>
      <w:r w:rsidRPr="004B77D8">
        <w:rPr>
          <w:rFonts w:ascii="Arial" w:hAnsi="Arial" w:cs="Arial"/>
          <w:spacing w:val="-2"/>
          <w:sz w:val="20"/>
          <w:szCs w:val="20"/>
        </w:rPr>
        <w:t xml:space="preserve">GFI requirement in </w:t>
      </w:r>
      <w:r w:rsidR="00A60CE4" w:rsidRPr="004B77D8">
        <w:rPr>
          <w:rFonts w:ascii="Arial" w:hAnsi="Arial" w:cs="Arial"/>
          <w:spacing w:val="-2"/>
          <w:sz w:val="20"/>
          <w:szCs w:val="20"/>
        </w:rPr>
        <w:t xml:space="preserve">each specialty type for </w:t>
      </w:r>
      <w:r w:rsidRPr="004B77D8">
        <w:rPr>
          <w:rFonts w:ascii="Arial" w:hAnsi="Arial" w:cs="Arial"/>
          <w:spacing w:val="-2"/>
          <w:sz w:val="20"/>
          <w:szCs w:val="20"/>
        </w:rPr>
        <w:t>three (3) out of the four (4) most recent 12-month periods</w:t>
      </w:r>
    </w:p>
    <w:p w14:paraId="6A583AD3" w14:textId="77777777" w:rsidR="00A16AE1" w:rsidRPr="00A16AE1" w:rsidRDefault="00A16AE1" w:rsidP="00A16AE1">
      <w:pPr>
        <w:pStyle w:val="ListParagraph"/>
        <w:spacing w:after="0" w:line="240" w:lineRule="auto"/>
        <w:ind w:firstLine="0"/>
        <w:jc w:val="both"/>
        <w:rPr>
          <w:rFonts w:ascii="Arial" w:hAnsi="Arial" w:cs="Arial"/>
          <w:sz w:val="10"/>
          <w:szCs w:val="10"/>
        </w:rPr>
      </w:pPr>
    </w:p>
    <w:p w14:paraId="237A73A0" w14:textId="77777777" w:rsidR="00775BDE" w:rsidRPr="004B77D8" w:rsidRDefault="00775BDE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 xml:space="preserve">At least 70% of the standard GFI requirement must be comprised of industrial transactions </w:t>
      </w:r>
      <w:r w:rsidRPr="004B77D8">
        <w:rPr>
          <w:rFonts w:ascii="Arial" w:hAnsi="Arial" w:cs="Arial"/>
          <w:sz w:val="20"/>
          <w:szCs w:val="20"/>
          <w:u w:val="single"/>
        </w:rPr>
        <w:t>AND</w:t>
      </w:r>
      <w:r w:rsidRPr="004B77D8">
        <w:rPr>
          <w:rFonts w:ascii="Arial" w:hAnsi="Arial" w:cs="Arial"/>
          <w:sz w:val="20"/>
          <w:szCs w:val="20"/>
        </w:rPr>
        <w:t xml:space="preserve"> at least 70% of the standard GFI requirement must be comprised of office transactions</w:t>
      </w:r>
    </w:p>
    <w:p w14:paraId="53128261" w14:textId="77777777" w:rsidR="00775BDE" w:rsidRPr="004B77D8" w:rsidRDefault="00775BDE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14:paraId="62486C05" w14:textId="7977DE71" w:rsidR="001B3781" w:rsidRDefault="001B3781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4B77D8">
        <w:rPr>
          <w:rFonts w:ascii="Arial" w:hAnsi="Arial" w:cs="Arial"/>
          <w:b/>
          <w:bCs/>
          <w:sz w:val="20"/>
          <w:szCs w:val="20"/>
        </w:rPr>
        <w:t>Sales Management Specialists</w:t>
      </w:r>
    </w:p>
    <w:p w14:paraId="6EEC044E" w14:textId="77777777" w:rsidR="00A16AE1" w:rsidRPr="00A16AE1" w:rsidRDefault="00A16AE1" w:rsidP="004B77D8">
      <w:p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0"/>
          <w:szCs w:val="10"/>
        </w:rPr>
      </w:pPr>
    </w:p>
    <w:p w14:paraId="26B419C4" w14:textId="36171B54" w:rsidR="001B3781" w:rsidRDefault="008A5404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>GFI requirement is calculated by m</w:t>
      </w:r>
      <w:r w:rsidR="001B3781" w:rsidRPr="004B77D8">
        <w:rPr>
          <w:rFonts w:ascii="Arial" w:hAnsi="Arial" w:cs="Arial"/>
          <w:sz w:val="20"/>
          <w:szCs w:val="20"/>
        </w:rPr>
        <w:t>ultiply</w:t>
      </w:r>
      <w:r w:rsidRPr="004B77D8">
        <w:rPr>
          <w:rFonts w:ascii="Arial" w:hAnsi="Arial" w:cs="Arial"/>
          <w:sz w:val="20"/>
          <w:szCs w:val="20"/>
        </w:rPr>
        <w:t>ing</w:t>
      </w:r>
      <w:r w:rsidR="001B3781" w:rsidRPr="004B77D8">
        <w:rPr>
          <w:rFonts w:ascii="Arial" w:hAnsi="Arial" w:cs="Arial"/>
          <w:sz w:val="20"/>
          <w:szCs w:val="20"/>
        </w:rPr>
        <w:t xml:space="preserve"> the </w:t>
      </w:r>
      <w:r w:rsidR="00A60CE4" w:rsidRPr="004B77D8">
        <w:rPr>
          <w:rFonts w:ascii="Arial" w:hAnsi="Arial" w:cs="Arial"/>
          <w:sz w:val="20"/>
          <w:szCs w:val="20"/>
        </w:rPr>
        <w:t>average Of</w:t>
      </w:r>
      <w:r w:rsidR="00F06475" w:rsidRPr="004B77D8">
        <w:rPr>
          <w:rFonts w:ascii="Arial" w:hAnsi="Arial" w:cs="Arial"/>
          <w:sz w:val="20"/>
          <w:szCs w:val="20"/>
        </w:rPr>
        <w:t xml:space="preserve">fice and Industrial </w:t>
      </w:r>
      <w:r w:rsidRPr="004B77D8">
        <w:rPr>
          <w:rFonts w:ascii="Arial" w:hAnsi="Arial" w:cs="Arial"/>
          <w:sz w:val="20"/>
          <w:szCs w:val="20"/>
        </w:rPr>
        <w:t xml:space="preserve">GFI </w:t>
      </w:r>
      <w:r w:rsidR="001B3781" w:rsidRPr="004B77D8">
        <w:rPr>
          <w:rFonts w:ascii="Arial" w:hAnsi="Arial" w:cs="Arial"/>
          <w:sz w:val="20"/>
          <w:szCs w:val="20"/>
        </w:rPr>
        <w:t xml:space="preserve">requirement by </w:t>
      </w:r>
      <w:r w:rsidR="00F06475" w:rsidRPr="004B77D8">
        <w:rPr>
          <w:rFonts w:ascii="Arial" w:hAnsi="Arial" w:cs="Arial"/>
          <w:sz w:val="20"/>
          <w:szCs w:val="20"/>
        </w:rPr>
        <w:t>7.5 to determine the minimum GFI that must be generated by applicants ten (10) agent/brokers</w:t>
      </w:r>
    </w:p>
    <w:p w14:paraId="021F7109" w14:textId="77777777" w:rsidR="00A16AE1" w:rsidRPr="00A16AE1" w:rsidRDefault="00A16AE1" w:rsidP="00A16AE1">
      <w:pPr>
        <w:pStyle w:val="ListParagraph"/>
        <w:spacing w:after="0" w:line="240" w:lineRule="auto"/>
        <w:ind w:firstLine="0"/>
        <w:jc w:val="both"/>
        <w:rPr>
          <w:rFonts w:ascii="Arial" w:hAnsi="Arial" w:cs="Arial"/>
          <w:sz w:val="10"/>
          <w:szCs w:val="10"/>
        </w:rPr>
      </w:pPr>
    </w:p>
    <w:p w14:paraId="6B981C32" w14:textId="09FF37CB" w:rsidR="001B3781" w:rsidRDefault="008A5404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 xml:space="preserve">When filling in the </w:t>
      </w:r>
      <w:r w:rsidR="004C3BB7">
        <w:rPr>
          <w:rFonts w:ascii="Arial" w:hAnsi="Arial" w:cs="Arial"/>
          <w:sz w:val="20"/>
          <w:szCs w:val="20"/>
        </w:rPr>
        <w:t>a</w:t>
      </w:r>
      <w:r w:rsidR="001B3781" w:rsidRPr="004B77D8">
        <w:rPr>
          <w:rFonts w:ascii="Arial" w:hAnsi="Arial" w:cs="Arial"/>
          <w:sz w:val="20"/>
          <w:szCs w:val="20"/>
        </w:rPr>
        <w:t xml:space="preserve">ffidavit, </w:t>
      </w:r>
      <w:r w:rsidRPr="004B77D8">
        <w:rPr>
          <w:rFonts w:ascii="Arial" w:hAnsi="Arial" w:cs="Arial"/>
          <w:sz w:val="20"/>
          <w:szCs w:val="20"/>
        </w:rPr>
        <w:t xml:space="preserve">an </w:t>
      </w:r>
      <w:r w:rsidR="004C3BB7">
        <w:rPr>
          <w:rFonts w:ascii="Arial" w:hAnsi="Arial" w:cs="Arial"/>
          <w:sz w:val="20"/>
          <w:szCs w:val="20"/>
        </w:rPr>
        <w:t>a</w:t>
      </w:r>
      <w:r w:rsidRPr="004B77D8">
        <w:rPr>
          <w:rFonts w:ascii="Arial" w:hAnsi="Arial" w:cs="Arial"/>
          <w:sz w:val="20"/>
          <w:szCs w:val="20"/>
        </w:rPr>
        <w:t>pplicant should use his/her</w:t>
      </w:r>
      <w:r w:rsidR="001B3781" w:rsidRPr="004B77D8">
        <w:rPr>
          <w:rFonts w:ascii="Arial" w:hAnsi="Arial" w:cs="Arial"/>
          <w:sz w:val="20"/>
          <w:szCs w:val="20"/>
        </w:rPr>
        <w:t xml:space="preserve"> top 10 i</w:t>
      </w:r>
      <w:r w:rsidR="0061065A" w:rsidRPr="004B77D8">
        <w:rPr>
          <w:rFonts w:ascii="Arial" w:hAnsi="Arial" w:cs="Arial"/>
          <w:sz w:val="20"/>
          <w:szCs w:val="20"/>
        </w:rPr>
        <w:t>ndustrial and/or office brokers</w:t>
      </w:r>
    </w:p>
    <w:p w14:paraId="4D55FC94" w14:textId="77777777" w:rsidR="00A16AE1" w:rsidRPr="00A16AE1" w:rsidRDefault="00A16AE1" w:rsidP="00A16AE1">
      <w:pPr>
        <w:spacing w:after="0" w:line="240" w:lineRule="auto"/>
        <w:ind w:left="0" w:firstLine="0"/>
        <w:jc w:val="both"/>
        <w:rPr>
          <w:rFonts w:ascii="Arial" w:hAnsi="Arial" w:cs="Arial"/>
          <w:sz w:val="10"/>
          <w:szCs w:val="10"/>
        </w:rPr>
      </w:pPr>
    </w:p>
    <w:p w14:paraId="1DCFB47E" w14:textId="77777777" w:rsidR="001B3781" w:rsidRDefault="001B3781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>At least 70% of the GFI requirement must be comprised of indust</w:t>
      </w:r>
      <w:r w:rsidR="0061065A" w:rsidRPr="004B77D8">
        <w:rPr>
          <w:rFonts w:ascii="Arial" w:hAnsi="Arial" w:cs="Arial"/>
          <w:sz w:val="20"/>
          <w:szCs w:val="20"/>
        </w:rPr>
        <w:t>rial and/or office transactions</w:t>
      </w:r>
    </w:p>
    <w:p w14:paraId="64281172" w14:textId="77777777" w:rsidR="00A16AE1" w:rsidRPr="00A16AE1" w:rsidRDefault="00A16AE1" w:rsidP="00A16AE1">
      <w:pPr>
        <w:pStyle w:val="ListParagraph"/>
        <w:spacing w:after="0" w:line="240" w:lineRule="auto"/>
        <w:ind w:firstLine="0"/>
        <w:jc w:val="both"/>
        <w:rPr>
          <w:rFonts w:ascii="Arial" w:hAnsi="Arial" w:cs="Arial"/>
          <w:sz w:val="10"/>
          <w:szCs w:val="10"/>
        </w:rPr>
      </w:pPr>
    </w:p>
    <w:p w14:paraId="75162AD6" w14:textId="1E5C6B51" w:rsidR="002049E6" w:rsidRPr="004B77D8" w:rsidRDefault="001D7574" w:rsidP="004B77D8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4B77D8">
        <w:rPr>
          <w:rFonts w:ascii="Arial" w:hAnsi="Arial" w:cs="Arial"/>
          <w:sz w:val="20"/>
          <w:szCs w:val="20"/>
        </w:rPr>
        <w:t xml:space="preserve">Meet or exceed 100% of the </w:t>
      </w:r>
      <w:r w:rsidR="001B3781" w:rsidRPr="004B77D8">
        <w:rPr>
          <w:rFonts w:ascii="Arial" w:hAnsi="Arial" w:cs="Arial"/>
          <w:sz w:val="20"/>
          <w:szCs w:val="20"/>
        </w:rPr>
        <w:t xml:space="preserve">GFI requirement in three </w:t>
      </w:r>
      <w:r w:rsidRPr="004B77D8">
        <w:rPr>
          <w:rFonts w:ascii="Arial" w:hAnsi="Arial" w:cs="Arial"/>
          <w:sz w:val="20"/>
          <w:szCs w:val="20"/>
        </w:rPr>
        <w:t xml:space="preserve">(3) </w:t>
      </w:r>
      <w:r w:rsidR="001B3781" w:rsidRPr="004B77D8">
        <w:rPr>
          <w:rFonts w:ascii="Arial" w:hAnsi="Arial" w:cs="Arial"/>
          <w:sz w:val="20"/>
          <w:szCs w:val="20"/>
        </w:rPr>
        <w:t xml:space="preserve">out of the four </w:t>
      </w:r>
      <w:r w:rsidRPr="004B77D8">
        <w:rPr>
          <w:rFonts w:ascii="Arial" w:hAnsi="Arial" w:cs="Arial"/>
          <w:sz w:val="20"/>
          <w:szCs w:val="20"/>
        </w:rPr>
        <w:t>(4)</w:t>
      </w:r>
      <w:r w:rsidR="0061065A" w:rsidRPr="004B77D8">
        <w:rPr>
          <w:rFonts w:ascii="Arial" w:hAnsi="Arial" w:cs="Arial"/>
          <w:sz w:val="20"/>
          <w:szCs w:val="20"/>
        </w:rPr>
        <w:t xml:space="preserve"> most recent 12-month periods</w:t>
      </w:r>
    </w:p>
    <w:p w14:paraId="6F209804" w14:textId="77777777" w:rsidR="00A16AE1" w:rsidRDefault="00A16AE1" w:rsidP="004B77D8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5E0C25BE" w14:textId="77777777" w:rsidR="00A16AE1" w:rsidRDefault="00A16AE1" w:rsidP="004B77D8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4FA92EB4" w14:textId="77777777" w:rsidR="00C62511" w:rsidRDefault="001B3781" w:rsidP="004B77D8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  <w:r w:rsidRPr="00A16AE1">
        <w:rPr>
          <w:rFonts w:ascii="Arial" w:hAnsi="Arial" w:cs="Arial"/>
          <w:b/>
          <w:bCs/>
          <w:sz w:val="20"/>
          <w:szCs w:val="20"/>
        </w:rPr>
        <w:t>Questions?</w:t>
      </w:r>
      <w:r w:rsidRPr="004B77D8">
        <w:rPr>
          <w:rFonts w:ascii="Arial" w:hAnsi="Arial" w:cs="Arial"/>
          <w:sz w:val="20"/>
          <w:szCs w:val="20"/>
        </w:rPr>
        <w:t xml:space="preserve"> Please contact </w:t>
      </w:r>
      <w:r w:rsidR="20D251CB" w:rsidRPr="004B77D8">
        <w:rPr>
          <w:rFonts w:ascii="Arial" w:hAnsi="Arial" w:cs="Arial"/>
          <w:sz w:val="20"/>
          <w:szCs w:val="20"/>
        </w:rPr>
        <w:t>your assigned Manager of Admissions</w:t>
      </w:r>
      <w:r w:rsidR="00A16AE1">
        <w:rPr>
          <w:rFonts w:ascii="Arial" w:hAnsi="Arial" w:cs="Arial"/>
          <w:sz w:val="20"/>
          <w:szCs w:val="20"/>
        </w:rPr>
        <w:t>.</w:t>
      </w:r>
    </w:p>
    <w:p w14:paraId="25687C98" w14:textId="77777777" w:rsidR="00A16AE1" w:rsidRDefault="00A16AE1" w:rsidP="004B77D8">
      <w:pPr>
        <w:spacing w:after="0" w:line="240" w:lineRule="auto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3461D779" w14:textId="0492EE55" w:rsidR="00A16AE1" w:rsidRPr="004B77D8" w:rsidRDefault="00A16AE1" w:rsidP="00A16AE1">
      <w:pPr>
        <w:spacing w:after="0" w:line="240" w:lineRule="auto"/>
        <w:ind w:left="0" w:firstLine="0"/>
        <w:rPr>
          <w:rFonts w:ascii="Arial" w:hAnsi="Arial" w:cs="Arial"/>
          <w:sz w:val="20"/>
          <w:szCs w:val="20"/>
        </w:rPr>
        <w:sectPr w:rsidR="00A16AE1" w:rsidRPr="004B77D8" w:rsidSect="00A16AE1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008" w:left="1440" w:header="432" w:footer="432" w:gutter="0"/>
          <w:cols w:space="720"/>
          <w:titlePg/>
          <w:docGrid w:linePitch="360"/>
        </w:sectPr>
      </w:pPr>
    </w:p>
    <w:tbl>
      <w:tblPr>
        <w:tblStyle w:val="TableGrid1"/>
        <w:tblW w:w="108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6"/>
        <w:gridCol w:w="1728"/>
        <w:gridCol w:w="3528"/>
        <w:gridCol w:w="1296"/>
        <w:gridCol w:w="1296"/>
        <w:gridCol w:w="1296"/>
      </w:tblGrid>
      <w:tr w:rsidR="00A43FBD" w:rsidRPr="00A43FBD" w14:paraId="3A236EB8" w14:textId="2FD23699" w:rsidTr="00BA33B2">
        <w:trPr>
          <w:trHeight w:val="216"/>
          <w:tblHeader/>
          <w:jc w:val="center"/>
        </w:trPr>
        <w:tc>
          <w:tcPr>
            <w:tcW w:w="1656" w:type="dxa"/>
            <w:shd w:val="clear" w:color="auto" w:fill="E7E6E6" w:themeFill="background2"/>
            <w:vAlign w:val="center"/>
          </w:tcPr>
          <w:p w14:paraId="73DD53FD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lastRenderedPageBreak/>
              <w:t>STATE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14:paraId="3B9FA5A3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CHAPTER</w:t>
            </w:r>
          </w:p>
        </w:tc>
        <w:tc>
          <w:tcPr>
            <w:tcW w:w="3528" w:type="dxa"/>
            <w:shd w:val="clear" w:color="auto" w:fill="E7E6E6" w:themeFill="background2"/>
            <w:vAlign w:val="center"/>
          </w:tcPr>
          <w:p w14:paraId="0276FBF0" w14:textId="37610B9F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COUNTY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 w14:paraId="07380004" w14:textId="7777777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INDUSTRIAL </w:t>
            </w:r>
          </w:p>
          <w:p w14:paraId="7965EB86" w14:textId="133584E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GFI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 w14:paraId="16ECBDAE" w14:textId="7777777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OFFICE </w:t>
            </w:r>
          </w:p>
          <w:p w14:paraId="57EE836D" w14:textId="4E43B7B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GFI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 w14:paraId="7A99E62F" w14:textId="77777777" w:rsidR="00BA33B2" w:rsidRPr="00A43FBD" w:rsidRDefault="00BA33B2" w:rsidP="00BA33B2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MA </w:t>
            </w:r>
          </w:p>
          <w:p w14:paraId="7278E584" w14:textId="0E1FF22A" w:rsidR="00BA33B2" w:rsidRPr="00A43FBD" w:rsidRDefault="00BA33B2" w:rsidP="00BA33B2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GFI</w:t>
            </w:r>
          </w:p>
        </w:tc>
      </w:tr>
      <w:tr w:rsidR="00A43FBD" w:rsidRPr="00A43FBD" w14:paraId="3D9D0B93" w14:textId="4F17CBD4" w:rsidTr="00BA33B2">
        <w:trPr>
          <w:trHeight w:val="216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3AA770E6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ALASKA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29D792A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N/A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0911A2F8" w14:textId="73D6EDB5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All </w:t>
            </w:r>
            <w:r w:rsidR="00690D99" w:rsidRPr="00A43FBD">
              <w:rPr>
                <w:rFonts w:ascii="Arial" w:hAnsi="Arial" w:cs="Arial"/>
                <w:color w:val="auto"/>
                <w:sz w:val="16"/>
                <w:szCs w:val="16"/>
              </w:rPr>
              <w:t>Counties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3F473BF" w14:textId="422435F9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BC23AF6" w14:textId="2D07B00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534DD21" w14:textId="60A8FF4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3CF2D8B6" w14:textId="390B503E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F9B25D8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E07AC27" w14:textId="7777777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7644874" w14:textId="7777777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D3C86C0" w14:textId="7777777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60A29D9" w14:textId="77777777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0DBEACC" w14:textId="44C1F32F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654542E" w14:textId="0B847298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3B5D494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ALABAMA</w:t>
            </w:r>
          </w:p>
        </w:tc>
        <w:tc>
          <w:tcPr>
            <w:tcW w:w="1728" w:type="dxa"/>
            <w:vMerge w:val="restart"/>
            <w:vAlign w:val="center"/>
          </w:tcPr>
          <w:p w14:paraId="1BD904FF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Louisiana, Mississippi, Alabama, </w:t>
            </w:r>
          </w:p>
          <w:p w14:paraId="4B8B3B28" w14:textId="00536F14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NW Florida</w:t>
            </w:r>
          </w:p>
        </w:tc>
        <w:tc>
          <w:tcPr>
            <w:tcW w:w="3528" w:type="dxa"/>
            <w:vAlign w:val="center"/>
          </w:tcPr>
          <w:p w14:paraId="5BB8B5BF" w14:textId="68E6936B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Jefferson, Shelby Counties</w:t>
            </w:r>
          </w:p>
        </w:tc>
        <w:tc>
          <w:tcPr>
            <w:tcW w:w="1296" w:type="dxa"/>
            <w:vAlign w:val="center"/>
          </w:tcPr>
          <w:p w14:paraId="6B09525A" w14:textId="2B087A0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6E67FBCF" w14:textId="3E93180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36E98AE" w14:textId="70B262CF" w:rsidR="00BA33B2" w:rsidRPr="00A43FBD" w:rsidRDefault="00BA33B2" w:rsidP="001C3E38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257E8D58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946CD97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C49FFAE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1DE2B0A5" w14:textId="302263BB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Baldwin, Mobile Counties</w:t>
            </w:r>
          </w:p>
        </w:tc>
        <w:tc>
          <w:tcPr>
            <w:tcW w:w="1296" w:type="dxa"/>
            <w:vAlign w:val="center"/>
          </w:tcPr>
          <w:p w14:paraId="1C9F7C24" w14:textId="21339B9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2D6A2E85" w14:textId="268F77D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5D877C0E" w14:textId="6942997F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14AD9570" w14:textId="1F0EA9A6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2EBF3C5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6D98A12B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2DDB9682" w14:textId="0A653D1F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7B094332" w14:textId="0F17BD5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128F57DA" w14:textId="4C72C8E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3392728E" w14:textId="6A9149AF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2750B045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32C57B5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72D6889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41028F0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AFF3882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C27AB5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8E519D2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4942911F" w14:textId="0A229B91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3B6F4A8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ARIZONA</w:t>
            </w:r>
          </w:p>
        </w:tc>
        <w:tc>
          <w:tcPr>
            <w:tcW w:w="1728" w:type="dxa"/>
            <w:vMerge w:val="restart"/>
            <w:vAlign w:val="center"/>
          </w:tcPr>
          <w:p w14:paraId="7D7E0F28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Arizona</w:t>
            </w:r>
          </w:p>
        </w:tc>
        <w:tc>
          <w:tcPr>
            <w:tcW w:w="3528" w:type="dxa"/>
            <w:vAlign w:val="center"/>
          </w:tcPr>
          <w:p w14:paraId="2D223CDE" w14:textId="4F6556FE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Maricopa County</w:t>
            </w:r>
          </w:p>
        </w:tc>
        <w:tc>
          <w:tcPr>
            <w:tcW w:w="1296" w:type="dxa"/>
            <w:vAlign w:val="center"/>
          </w:tcPr>
          <w:p w14:paraId="31E51FB1" w14:textId="389BDFD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$550,000</w:t>
            </w:r>
          </w:p>
        </w:tc>
        <w:tc>
          <w:tcPr>
            <w:tcW w:w="1296" w:type="dxa"/>
            <w:vAlign w:val="center"/>
          </w:tcPr>
          <w:p w14:paraId="686F6E37" w14:textId="038E013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$550,000</w:t>
            </w:r>
          </w:p>
        </w:tc>
        <w:tc>
          <w:tcPr>
            <w:tcW w:w="1296" w:type="dxa"/>
            <w:vAlign w:val="center"/>
          </w:tcPr>
          <w:p w14:paraId="7EAF6FDB" w14:textId="3D67780D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$275,000</w:t>
            </w:r>
          </w:p>
        </w:tc>
      </w:tr>
      <w:tr w:rsidR="00A43FBD" w:rsidRPr="00A43FBD" w14:paraId="3296B6FA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18CE1D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4C001CA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05118DAF" w14:textId="365D1E9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Pima County</w:t>
            </w:r>
          </w:p>
        </w:tc>
        <w:tc>
          <w:tcPr>
            <w:tcW w:w="1296" w:type="dxa"/>
            <w:vAlign w:val="center"/>
          </w:tcPr>
          <w:p w14:paraId="0D752A40" w14:textId="1EA6D7B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62E28B27" w14:textId="4DD2C5E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8012FF6" w14:textId="37E555E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11AA318F" w14:textId="3858604A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07459315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6537F28F" w14:textId="7777777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515BD1F2" w14:textId="7DC72EC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4768423D" w14:textId="464AFF4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16896E99" w14:textId="3DFDA9C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42593C8C" w14:textId="44E31F1B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6C27FB82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D87171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28DA6E6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F487B5B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AB11593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6954EC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8FB8F0A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3B1A0948" w14:textId="4A01283F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33296340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ARKANSAS</w:t>
            </w:r>
          </w:p>
        </w:tc>
        <w:tc>
          <w:tcPr>
            <w:tcW w:w="1728" w:type="dxa"/>
            <w:vAlign w:val="center"/>
          </w:tcPr>
          <w:p w14:paraId="2541142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Arkansas</w:t>
            </w:r>
          </w:p>
        </w:tc>
        <w:tc>
          <w:tcPr>
            <w:tcW w:w="3528" w:type="dxa"/>
            <w:vAlign w:val="center"/>
          </w:tcPr>
          <w:p w14:paraId="1D6CAD66" w14:textId="4A8BBEBF" w:rsidR="00BA33B2" w:rsidRPr="00A43FBD" w:rsidRDefault="00BA33B2" w:rsidP="00BA33B2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All counties, excluding Crittenden County</w:t>
            </w:r>
          </w:p>
        </w:tc>
        <w:tc>
          <w:tcPr>
            <w:tcW w:w="1296" w:type="dxa"/>
            <w:vAlign w:val="center"/>
          </w:tcPr>
          <w:p w14:paraId="36FFB002" w14:textId="06BCC00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1192F582" w14:textId="6D74DAE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5F86057E" w14:textId="73CA7854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0C5AE4D0" w14:textId="0E3B006B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B7B4B86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968B07C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Memphis</w:t>
            </w:r>
          </w:p>
        </w:tc>
        <w:tc>
          <w:tcPr>
            <w:tcW w:w="3528" w:type="dxa"/>
            <w:vAlign w:val="center"/>
          </w:tcPr>
          <w:p w14:paraId="45CB8AE1" w14:textId="74EE44FC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Crittenden County</w:t>
            </w:r>
          </w:p>
        </w:tc>
        <w:tc>
          <w:tcPr>
            <w:tcW w:w="1296" w:type="dxa"/>
            <w:vAlign w:val="center"/>
          </w:tcPr>
          <w:p w14:paraId="238CA963" w14:textId="373EB12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00216285" w14:textId="0A10049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5CBD6572" w14:textId="50D0426D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0D621617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4E89ED0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B2183A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FC57630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553F078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03D0E0C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150D620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38116189" w14:textId="76EE2F04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0DE4B5B7" w14:textId="631FB9B9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CALIFORNIA</w:t>
            </w:r>
          </w:p>
        </w:tc>
        <w:tc>
          <w:tcPr>
            <w:tcW w:w="1728" w:type="dxa"/>
            <w:vAlign w:val="center"/>
          </w:tcPr>
          <w:p w14:paraId="5FC6B68B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Greater </w:t>
            </w:r>
          </w:p>
          <w:p w14:paraId="66204FF1" w14:textId="77610340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Los Angeles</w:t>
            </w:r>
          </w:p>
        </w:tc>
        <w:tc>
          <w:tcPr>
            <w:tcW w:w="3528" w:type="dxa"/>
            <w:vAlign w:val="center"/>
          </w:tcPr>
          <w:p w14:paraId="35ECF597" w14:textId="27D30123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Kern, Los Angeles, </w:t>
            </w:r>
            <w:r w:rsidR="00C10A3B"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San Luis Obispo, 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Santa Barbara, Ventura Counties</w:t>
            </w:r>
          </w:p>
        </w:tc>
        <w:tc>
          <w:tcPr>
            <w:tcW w:w="1296" w:type="dxa"/>
            <w:vAlign w:val="center"/>
          </w:tcPr>
          <w:p w14:paraId="46829BB2" w14:textId="6F8A8B3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$600,000</w:t>
            </w:r>
          </w:p>
        </w:tc>
        <w:tc>
          <w:tcPr>
            <w:tcW w:w="1296" w:type="dxa"/>
            <w:vAlign w:val="center"/>
          </w:tcPr>
          <w:p w14:paraId="4421C8A1" w14:textId="4C61298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309ABC10" w14:textId="36CC09D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</w:t>
            </w:r>
            <w:r w:rsidR="000E645D" w:rsidRPr="00A43FBD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00,000</w:t>
            </w:r>
          </w:p>
        </w:tc>
      </w:tr>
      <w:tr w:rsidR="00A43FBD" w:rsidRPr="00A43FBD" w14:paraId="58411E21" w14:textId="3B2141C8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4CD245A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1231BE67" w14:textId="79609374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Inland Empire / 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br/>
              <w:t>Orange County</w:t>
            </w:r>
          </w:p>
        </w:tc>
        <w:tc>
          <w:tcPr>
            <w:tcW w:w="3528" w:type="dxa"/>
            <w:vAlign w:val="center"/>
          </w:tcPr>
          <w:p w14:paraId="687EC7CE" w14:textId="29E2B604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Orange, Riverside, San Bernardino Counties</w:t>
            </w:r>
          </w:p>
        </w:tc>
        <w:tc>
          <w:tcPr>
            <w:tcW w:w="1296" w:type="dxa"/>
            <w:vAlign w:val="center"/>
          </w:tcPr>
          <w:p w14:paraId="4706A8C1" w14:textId="38450D6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$600,000</w:t>
            </w:r>
          </w:p>
        </w:tc>
        <w:tc>
          <w:tcPr>
            <w:tcW w:w="1296" w:type="dxa"/>
            <w:vAlign w:val="center"/>
          </w:tcPr>
          <w:p w14:paraId="05596FB8" w14:textId="1B9BE75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2CE0A430" w14:textId="62E9A080" w:rsidR="00BA33B2" w:rsidRPr="00A43FBD" w:rsidRDefault="00BA33B2" w:rsidP="007F4693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</w:t>
            </w:r>
            <w:r w:rsidR="000E645D" w:rsidRPr="00A43FBD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00,000</w:t>
            </w:r>
          </w:p>
        </w:tc>
      </w:tr>
      <w:tr w:rsidR="00A43FBD" w:rsidRPr="00A43FBD" w14:paraId="7BEFFF65" w14:textId="4C2461A1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6FEB5B0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30D7AA69" w14:textId="7777777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3CEC85DF" w14:textId="77777777" w:rsidR="00294B28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Riverside County - Coachella Valley </w:t>
            </w:r>
          </w:p>
          <w:p w14:paraId="1B43D072" w14:textId="0306F4DD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(Cathedral City, Desert Hot Springs, Indio, Indian Wells, La Quinta, Palm Desert, Palm Springs, Rancho Mirage, Thousand Palms)</w:t>
            </w:r>
          </w:p>
        </w:tc>
        <w:tc>
          <w:tcPr>
            <w:tcW w:w="1296" w:type="dxa"/>
            <w:vAlign w:val="center"/>
          </w:tcPr>
          <w:p w14:paraId="354ABF61" w14:textId="390E194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010092B6" w14:textId="3B63A53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60F6D839" w14:textId="41E2512B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</w:t>
            </w:r>
            <w:r w:rsidR="000E645D" w:rsidRPr="00A43FBD">
              <w:rPr>
                <w:rFonts w:ascii="Arial" w:hAnsi="Arial" w:cs="Arial"/>
                <w:color w:val="auto"/>
                <w:sz w:val="16"/>
                <w:szCs w:val="16"/>
              </w:rPr>
              <w:t>00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,000</w:t>
            </w:r>
          </w:p>
        </w:tc>
      </w:tr>
      <w:tr w:rsidR="00A43FBD" w:rsidRPr="00A43FBD" w14:paraId="3F8D831A" w14:textId="7972306F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7196D06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34FF1C98" w14:textId="7777777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6D4E0FD5" w14:textId="14A0DA78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San Bernardino County - Mojave River Valley (Adelanto, Apple Valley, Victorville, Hesperia)</w:t>
            </w:r>
          </w:p>
        </w:tc>
        <w:tc>
          <w:tcPr>
            <w:tcW w:w="1296" w:type="dxa"/>
            <w:vAlign w:val="center"/>
          </w:tcPr>
          <w:p w14:paraId="0B2B8D2B" w14:textId="000B645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7AB1F935" w14:textId="0F9CBDD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67EF4E57" w14:textId="78DA935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</w:t>
            </w:r>
            <w:r w:rsidR="000E645D" w:rsidRPr="00A43FBD">
              <w:rPr>
                <w:rFonts w:ascii="Arial" w:hAnsi="Arial" w:cs="Arial"/>
                <w:color w:val="auto"/>
                <w:sz w:val="16"/>
                <w:szCs w:val="16"/>
              </w:rPr>
              <w:t>00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,000</w:t>
            </w:r>
          </w:p>
        </w:tc>
      </w:tr>
      <w:tr w:rsidR="00A43FBD" w:rsidRPr="00A43FBD" w14:paraId="7DAF60EE" w14:textId="4FA75DCB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0F3CABC7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169F1B31" w14:textId="4E73D4D0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Northern California</w:t>
            </w:r>
            <w:r w:rsidR="00346BD0"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 / </w:t>
            </w:r>
          </w:p>
          <w:p w14:paraId="5B08B5D1" w14:textId="1BDB7DBF" w:rsidR="00346BD0" w:rsidRPr="00A43FBD" w:rsidRDefault="00346BD0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Northern Nevada</w:t>
            </w:r>
          </w:p>
        </w:tc>
        <w:tc>
          <w:tcPr>
            <w:tcW w:w="3528" w:type="dxa"/>
            <w:vAlign w:val="center"/>
          </w:tcPr>
          <w:p w14:paraId="04DF75ED" w14:textId="2A0ED946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Alameda, Contra Costa, San Francisco, San Joaquin, San Mateo, Santa Clara</w:t>
            </w:r>
            <w:r w:rsidR="00294B28"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 Counties</w:t>
            </w:r>
          </w:p>
        </w:tc>
        <w:tc>
          <w:tcPr>
            <w:tcW w:w="1296" w:type="dxa"/>
            <w:vAlign w:val="center"/>
          </w:tcPr>
          <w:p w14:paraId="66AE43AF" w14:textId="4690B10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07B68E1E" w14:textId="0274B14A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3E93CC66" w14:textId="1E4ED2D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$250,000</w:t>
            </w:r>
          </w:p>
        </w:tc>
      </w:tr>
      <w:tr w:rsidR="00A43FBD" w:rsidRPr="00A43FBD" w14:paraId="3CB81D09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0A2D518F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79E87C3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67CAE8C7" w14:textId="0A3C7C0A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El Dorado, Marin, Napa, Placer, Sacramento, Solano, Sonoma, Yolo Counties</w:t>
            </w:r>
          </w:p>
        </w:tc>
        <w:tc>
          <w:tcPr>
            <w:tcW w:w="1296" w:type="dxa"/>
            <w:vAlign w:val="center"/>
          </w:tcPr>
          <w:p w14:paraId="6E51092F" w14:textId="6E84DD3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35DA49AF" w14:textId="486EAB41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124990EC" w14:textId="5A580FAC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237917D2" w14:textId="615B96FC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6DEB4AB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AD9C6F4" w14:textId="7777777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452F5353" w14:textId="4A3C76C0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Fresno, Merced, Stanislaus, Tulare Counties</w:t>
            </w:r>
          </w:p>
        </w:tc>
        <w:tc>
          <w:tcPr>
            <w:tcW w:w="1296" w:type="dxa"/>
            <w:vAlign w:val="center"/>
          </w:tcPr>
          <w:p w14:paraId="0C9D45D1" w14:textId="65E61F9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7A59E9BE" w14:textId="575415C8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B75E613" w14:textId="7322336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18776DD6" w14:textId="7A1443E2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4B1F511A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65F9C3DC" w14:textId="7777777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642A95AB" w14:textId="72DE6651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00304B82" w14:textId="4625BB6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0E8A05F1" w14:textId="35C46F7B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21C6725A" w14:textId="3C574AB5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65C7A5DC" w14:textId="39118A16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7483C93F" w14:textId="1074411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7ECC6C32" w14:textId="2F3AF1A0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San Diego</w:t>
            </w:r>
          </w:p>
        </w:tc>
        <w:tc>
          <w:tcPr>
            <w:tcW w:w="3528" w:type="dxa"/>
            <w:vAlign w:val="center"/>
          </w:tcPr>
          <w:p w14:paraId="035FB32D" w14:textId="1D8BB448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Imperial County</w:t>
            </w:r>
          </w:p>
        </w:tc>
        <w:tc>
          <w:tcPr>
            <w:tcW w:w="1296" w:type="dxa"/>
            <w:vAlign w:val="center"/>
          </w:tcPr>
          <w:p w14:paraId="00B11027" w14:textId="1F93D7B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09698650" w14:textId="57CD793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3052710C" w14:textId="2EE8D83B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3DFD7CE8" w14:textId="0B639CBF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177A273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59FF04A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13D230E9" w14:textId="138FEB3A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San Diego County</w:t>
            </w:r>
          </w:p>
        </w:tc>
        <w:tc>
          <w:tcPr>
            <w:tcW w:w="1296" w:type="dxa"/>
            <w:vAlign w:val="center"/>
          </w:tcPr>
          <w:p w14:paraId="64512683" w14:textId="394EDBC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</w:t>
            </w:r>
            <w:r w:rsidR="00830E42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296" w:type="dxa"/>
            <w:vAlign w:val="center"/>
          </w:tcPr>
          <w:p w14:paraId="01AB0F06" w14:textId="143741F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</w:t>
            </w:r>
            <w:r w:rsidR="00830E42">
              <w:rPr>
                <w:rFonts w:ascii="Arial" w:hAnsi="Arial" w:cs="Arial"/>
                <w:color w:val="auto"/>
                <w:sz w:val="16"/>
                <w:szCs w:val="16"/>
              </w:rPr>
              <w:t>50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  <w:tc>
          <w:tcPr>
            <w:tcW w:w="1296" w:type="dxa"/>
            <w:vAlign w:val="center"/>
          </w:tcPr>
          <w:p w14:paraId="1A6C0B62" w14:textId="7F91B8C9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$2</w:t>
            </w:r>
            <w:r w:rsidR="00830E42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0,000</w:t>
            </w:r>
          </w:p>
        </w:tc>
      </w:tr>
      <w:tr w:rsidR="00A43FBD" w:rsidRPr="00A43FBD" w14:paraId="40E57493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7E808A1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B9FCC12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C64C89A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1706B4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0D13B0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5D204AF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7723E492" w14:textId="5E62B0A5" w:rsidTr="00BA33B2">
        <w:trPr>
          <w:trHeight w:val="216"/>
          <w:jc w:val="center"/>
        </w:trPr>
        <w:tc>
          <w:tcPr>
            <w:tcW w:w="1656" w:type="dxa"/>
            <w:vAlign w:val="center"/>
          </w:tcPr>
          <w:p w14:paraId="4BDB5498" w14:textId="3F60B30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COLORADO</w:t>
            </w:r>
          </w:p>
        </w:tc>
        <w:tc>
          <w:tcPr>
            <w:tcW w:w="1728" w:type="dxa"/>
            <w:vAlign w:val="center"/>
          </w:tcPr>
          <w:p w14:paraId="2916C19D" w14:textId="62EF6059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Colorado</w:t>
            </w:r>
          </w:p>
        </w:tc>
        <w:tc>
          <w:tcPr>
            <w:tcW w:w="3528" w:type="dxa"/>
            <w:vAlign w:val="center"/>
          </w:tcPr>
          <w:p w14:paraId="578D0217" w14:textId="5324EA10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vAlign w:val="center"/>
          </w:tcPr>
          <w:p w14:paraId="062A3971" w14:textId="32619F3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3EA4A3E9" w14:textId="38E00B9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D464724" w14:textId="5CC2F571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1C1EE27F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DB60C23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BFC614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C2D7E7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85A9878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697EE4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D9C62CB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5C53BEF" w14:textId="19EE44D5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46C6FCE6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CONNECTICUT</w:t>
            </w:r>
          </w:p>
        </w:tc>
        <w:tc>
          <w:tcPr>
            <w:tcW w:w="1728" w:type="dxa"/>
            <w:vMerge w:val="restart"/>
            <w:vAlign w:val="center"/>
          </w:tcPr>
          <w:p w14:paraId="662F86DC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Connecticut</w:t>
            </w:r>
          </w:p>
        </w:tc>
        <w:tc>
          <w:tcPr>
            <w:tcW w:w="3528" w:type="dxa"/>
            <w:vAlign w:val="center"/>
          </w:tcPr>
          <w:p w14:paraId="0A4942F7" w14:textId="4A344B51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Lower Fairfield County</w:t>
            </w:r>
          </w:p>
        </w:tc>
        <w:tc>
          <w:tcPr>
            <w:tcW w:w="1296" w:type="dxa"/>
            <w:vAlign w:val="center"/>
          </w:tcPr>
          <w:p w14:paraId="59302047" w14:textId="604BAD0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1CDC8E16" w14:textId="799B62F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55524B3F" w14:textId="02153FB1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07A60D71" w14:textId="1BC21A5A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464FCBC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C8C6B0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39AD9E3A" w14:textId="533A44A8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Hartford County</w:t>
            </w:r>
          </w:p>
        </w:tc>
        <w:tc>
          <w:tcPr>
            <w:tcW w:w="1296" w:type="dxa"/>
            <w:vAlign w:val="center"/>
          </w:tcPr>
          <w:p w14:paraId="5EAD15A0" w14:textId="644D760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4609EB11" w14:textId="2653248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51A4EB6D" w14:textId="2EF40EDF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7B6D763D" w14:textId="570FAF7B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2199465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DA123B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8BAFA46" w14:textId="42D49FB7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So. New Haven County</w:t>
            </w:r>
          </w:p>
        </w:tc>
        <w:tc>
          <w:tcPr>
            <w:tcW w:w="1296" w:type="dxa"/>
            <w:vAlign w:val="center"/>
          </w:tcPr>
          <w:p w14:paraId="38E6326B" w14:textId="4539FF7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5797383E" w14:textId="107A642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853B870" w14:textId="72107F33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1BA3B9DC" w14:textId="1C04B18F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4C4CEA3D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0895670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135D872" w14:textId="71FFF769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2CED6760" w14:textId="3743F07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02FF9BEF" w14:textId="722913E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13C7AABF" w14:textId="1CB2141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5DE000CD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6CACD79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D393EC6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82A0507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F0FA1E1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5C2016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EBC2C34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B3F0625" w14:textId="42A70659" w:rsidTr="00BA33B2">
        <w:trPr>
          <w:trHeight w:val="216"/>
          <w:jc w:val="center"/>
        </w:trPr>
        <w:tc>
          <w:tcPr>
            <w:tcW w:w="1656" w:type="dxa"/>
            <w:vAlign w:val="center"/>
          </w:tcPr>
          <w:p w14:paraId="476D6E2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DELAWARE</w:t>
            </w:r>
          </w:p>
        </w:tc>
        <w:tc>
          <w:tcPr>
            <w:tcW w:w="1728" w:type="dxa"/>
            <w:vAlign w:val="center"/>
          </w:tcPr>
          <w:p w14:paraId="42A426E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Philadelphia</w:t>
            </w:r>
          </w:p>
        </w:tc>
        <w:tc>
          <w:tcPr>
            <w:tcW w:w="3528" w:type="dxa"/>
            <w:vAlign w:val="center"/>
          </w:tcPr>
          <w:p w14:paraId="2BDA1C5A" w14:textId="03C35F60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vAlign w:val="center"/>
          </w:tcPr>
          <w:p w14:paraId="395818EC" w14:textId="686EC69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0762D37" w14:textId="3292807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618FB43B" w14:textId="0A20C535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5966FA4A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D50C794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F056782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D60D20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666FED0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84A2CFB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0AC7499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BEF0E05" w14:textId="377DEF41" w:rsidTr="00BA33B2">
        <w:trPr>
          <w:trHeight w:val="216"/>
          <w:jc w:val="center"/>
        </w:trPr>
        <w:tc>
          <w:tcPr>
            <w:tcW w:w="1656" w:type="dxa"/>
            <w:vAlign w:val="center"/>
          </w:tcPr>
          <w:p w14:paraId="1E439AF3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</w:rPr>
              <w:t>DIST. OF COLUMBIA</w:t>
            </w:r>
          </w:p>
        </w:tc>
        <w:tc>
          <w:tcPr>
            <w:tcW w:w="1728" w:type="dxa"/>
            <w:vAlign w:val="center"/>
          </w:tcPr>
          <w:p w14:paraId="783D6D60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Maryland, DC, </w:t>
            </w:r>
          </w:p>
          <w:p w14:paraId="2B9F4238" w14:textId="0FAC143C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Northern Virginia</w:t>
            </w:r>
          </w:p>
        </w:tc>
        <w:tc>
          <w:tcPr>
            <w:tcW w:w="3528" w:type="dxa"/>
            <w:vAlign w:val="center"/>
          </w:tcPr>
          <w:p w14:paraId="50707097" w14:textId="3AD5749D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All </w:t>
            </w:r>
            <w:r w:rsidR="00A13558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wards in chapter jurisdiction</w:t>
            </w:r>
          </w:p>
        </w:tc>
        <w:tc>
          <w:tcPr>
            <w:tcW w:w="1296" w:type="dxa"/>
            <w:vAlign w:val="center"/>
          </w:tcPr>
          <w:p w14:paraId="6E93A107" w14:textId="0424460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6035D3EE" w14:textId="25D05C3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65B1E1E8" w14:textId="28DE1B5A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14ABE920" w14:textId="77777777" w:rsidTr="00D25C89">
        <w:trPr>
          <w:trHeight w:val="144"/>
          <w:jc w:val="center"/>
        </w:trPr>
        <w:tc>
          <w:tcPr>
            <w:tcW w:w="1656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58BB094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B02247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C3E99A9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899E8D3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385A70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9651F6B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393A6D4" w14:textId="77777777" w:rsidTr="00D25C89">
        <w:trPr>
          <w:trHeight w:val="144"/>
          <w:jc w:val="center"/>
        </w:trPr>
        <w:tc>
          <w:tcPr>
            <w:tcW w:w="165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CBD0D8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17EDF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11D34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E453B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6C8167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AD11E0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88430BF" w14:textId="77777777" w:rsidTr="00D25C89">
        <w:trPr>
          <w:trHeight w:val="144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DC05EF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DC49FC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0F302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B800D8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0537C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39E147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A326DFF" w14:textId="77777777" w:rsidTr="00D25C89">
        <w:trPr>
          <w:trHeight w:val="144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25ED3B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0AD48A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887F6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8BB6DB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F2CAC0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58DD66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F9BF182" w14:textId="3A0AA9A3" w:rsidTr="00BA33B2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nil"/>
            </w:tcBorders>
            <w:vAlign w:val="center"/>
          </w:tcPr>
          <w:p w14:paraId="52421DD3" w14:textId="77777777" w:rsidR="00A13558" w:rsidRPr="00A43FBD" w:rsidRDefault="00A13558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lastRenderedPageBreak/>
              <w:t>FLORIDA</w:t>
            </w:r>
          </w:p>
        </w:tc>
        <w:tc>
          <w:tcPr>
            <w:tcW w:w="1728" w:type="dxa"/>
            <w:vMerge w:val="restart"/>
            <w:tcBorders>
              <w:top w:val="nil"/>
            </w:tcBorders>
            <w:vAlign w:val="center"/>
          </w:tcPr>
          <w:p w14:paraId="67076999" w14:textId="77777777" w:rsidR="00A13558" w:rsidRPr="00A43FBD" w:rsidRDefault="00A13558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Florida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3EAAC88D" w14:textId="29E77A16" w:rsidR="00A13558" w:rsidRPr="00A43FBD" w:rsidRDefault="00A13558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Broward, Hillsborough, Miami – Dade, Palm Beach, Pasco, Pinellas Counties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0BAC87D0" w14:textId="5DB9D474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$600,000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EBBBF5C" w14:textId="19B3FCE6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39D78F36" w14:textId="2E1B41B0" w:rsidR="00A13558" w:rsidRPr="00A43FBD" w:rsidRDefault="00A13558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</w:tr>
      <w:tr w:rsidR="00A43FBD" w:rsidRPr="00A43FBD" w14:paraId="1A04B34C" w14:textId="059585CD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779F8E76" w14:textId="77777777" w:rsidR="00A13558" w:rsidRPr="00A43FBD" w:rsidRDefault="00A13558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818863E" w14:textId="77777777" w:rsidR="00A13558" w:rsidRPr="00A43FBD" w:rsidRDefault="00A13558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16538A22" w14:textId="46EC96A6" w:rsidR="00A13558" w:rsidRPr="00A43FBD" w:rsidRDefault="00A13558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Clay, Duval, Lake, Orange, Osceola, Seminole, St</w:t>
            </w:r>
            <w:r w:rsidR="00346BD0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.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Johns Counties</w:t>
            </w:r>
          </w:p>
        </w:tc>
        <w:tc>
          <w:tcPr>
            <w:tcW w:w="1296" w:type="dxa"/>
            <w:vAlign w:val="center"/>
          </w:tcPr>
          <w:p w14:paraId="3FF45669" w14:textId="6EDAEFFF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3EC30E3F" w14:textId="02EA7D10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735CA1E5" w14:textId="595B2E21" w:rsidR="00A13558" w:rsidRPr="00A43FBD" w:rsidRDefault="00A13558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3FD33838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656C354" w14:textId="77777777" w:rsidR="00A13558" w:rsidRPr="00A43FBD" w:rsidRDefault="00A13558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69902C3A" w14:textId="77777777" w:rsidR="00A13558" w:rsidRPr="00A43FBD" w:rsidRDefault="00A13558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5AFDAE8C" w14:textId="1EA35051" w:rsidR="00A13558" w:rsidRPr="00A43FBD" w:rsidRDefault="00A13558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Polk</w:t>
            </w:r>
          </w:p>
        </w:tc>
        <w:tc>
          <w:tcPr>
            <w:tcW w:w="1296" w:type="dxa"/>
            <w:vAlign w:val="center"/>
          </w:tcPr>
          <w:p w14:paraId="511E05E7" w14:textId="4ED04DB1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07D54EFB" w14:textId="301130BA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1D43A16B" w14:textId="1DA460FD" w:rsidR="00A13558" w:rsidRPr="00A43FBD" w:rsidRDefault="00A13558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61D802A3" w14:textId="6B1C5735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44F69B9A" w14:textId="77777777" w:rsidR="00A13558" w:rsidRPr="00A43FBD" w:rsidRDefault="00A13558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F07D11E" w14:textId="77777777" w:rsidR="00A13558" w:rsidRPr="00A43FBD" w:rsidRDefault="00A13558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476902D1" w14:textId="01D2673A" w:rsidR="00A13558" w:rsidRPr="00A43FBD" w:rsidRDefault="00A13558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748FD8AB" w14:textId="267E2FE3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3047A539" w14:textId="1BA3C380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1ABCB795" w14:textId="1EDC3B12" w:rsidR="00A13558" w:rsidRPr="00A43FBD" w:rsidRDefault="00A13558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4F02ED98" w14:textId="7A0CCC7E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69E314A" w14:textId="77777777" w:rsidR="00A13558" w:rsidRPr="00A43FBD" w:rsidRDefault="00A13558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7C7CB99" w14:textId="77777777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Louisiana, Mississippi, Alabama, </w:t>
            </w:r>
          </w:p>
          <w:p w14:paraId="080ACD1C" w14:textId="7504E4BB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NW Florida</w:t>
            </w:r>
          </w:p>
        </w:tc>
        <w:tc>
          <w:tcPr>
            <w:tcW w:w="3528" w:type="dxa"/>
            <w:vAlign w:val="center"/>
          </w:tcPr>
          <w:p w14:paraId="31C0C547" w14:textId="7D5C2928" w:rsidR="00A13558" w:rsidRPr="00A43FBD" w:rsidRDefault="00A13558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Bay, Escambia, Santa Rosa, Walton Counties</w:t>
            </w:r>
          </w:p>
        </w:tc>
        <w:tc>
          <w:tcPr>
            <w:tcW w:w="1296" w:type="dxa"/>
            <w:vAlign w:val="center"/>
          </w:tcPr>
          <w:p w14:paraId="111C52FE" w14:textId="4593A81A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6402FB90" w14:textId="66B221E2" w:rsidR="00A13558" w:rsidRPr="00A43FBD" w:rsidRDefault="00A13558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FFCA0A1" w14:textId="2E8F0796" w:rsidR="00A13558" w:rsidRPr="00A43FBD" w:rsidRDefault="00A13558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2FA9EFBA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1FFF06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2B6908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0D4A26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8681FB1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D9498F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8BC7F57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7DF3CF86" w14:textId="1184A091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22F3EE43" w14:textId="25ECAD9E" w:rsidR="00BA33B2" w:rsidRPr="00A43FBD" w:rsidRDefault="00BA33B2" w:rsidP="004C3BB7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GEORGIA</w:t>
            </w:r>
          </w:p>
        </w:tc>
        <w:tc>
          <w:tcPr>
            <w:tcW w:w="1728" w:type="dxa"/>
            <w:vMerge w:val="restart"/>
            <w:vAlign w:val="center"/>
          </w:tcPr>
          <w:p w14:paraId="6136A859" w14:textId="5956A06A" w:rsidR="00BA33B2" w:rsidRPr="00A43FBD" w:rsidRDefault="00BA33B2" w:rsidP="00A97B5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Georgia</w:t>
            </w:r>
          </w:p>
        </w:tc>
        <w:tc>
          <w:tcPr>
            <w:tcW w:w="3528" w:type="dxa"/>
            <w:vAlign w:val="center"/>
          </w:tcPr>
          <w:p w14:paraId="206D3D34" w14:textId="54FC0232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pacing w:val="-1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1"/>
                <w:sz w:val="16"/>
                <w:szCs w:val="16"/>
              </w:rPr>
              <w:t>Barrow, Bartow, Burgun, Butts, Cherokee, Carroll, Chatham Clayton, Cobb, Coweta, Dawson, DeKalb, Douglas, Effingham Fayette, Fulton, Forsyth, Gwinnett, Hall, Haralson, Heard, Henry, Jasper, Lamar, Meriwether, Newton, Morgan, Paulding, Pickens, Pike, Rockdale, Spalding, Walton Counties</w:t>
            </w:r>
          </w:p>
        </w:tc>
        <w:tc>
          <w:tcPr>
            <w:tcW w:w="1296" w:type="dxa"/>
            <w:vAlign w:val="center"/>
          </w:tcPr>
          <w:p w14:paraId="0BF3915E" w14:textId="07DD945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3A09CC">
              <w:rPr>
                <w:rFonts w:ascii="Arial" w:eastAsia="Arial" w:hAnsi="Arial" w:cs="Arial"/>
                <w:color w:val="auto"/>
                <w:sz w:val="16"/>
                <w:szCs w:val="16"/>
              </w:rPr>
              <w:t>6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296" w:type="dxa"/>
            <w:vAlign w:val="center"/>
          </w:tcPr>
          <w:p w14:paraId="39C166B3" w14:textId="2A72AA1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1793E217" w14:textId="5FAF899A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51D30C78" w14:textId="1FB40E20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09B8D95D" w14:textId="342132A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8BEFD2A" w14:textId="4E897D3A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22027F10" w14:textId="09E3A5DA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51FF7E49" w14:textId="77AE17D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5DD193A" w14:textId="1A1C7D4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15CBBB59" w14:textId="3CC8CA55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3532A07B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55E90E8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7E9E20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29221C2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B25CDD1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455A98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556BC98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CE57C53" w14:textId="6150014A" w:rsidTr="00BA33B2">
        <w:trPr>
          <w:trHeight w:val="216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55971A1D" w14:textId="6B9A43B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HAWAII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4824FA9" w14:textId="18246AB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N/A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485A0221" w14:textId="4E4838F1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All </w:t>
            </w:r>
            <w:r w:rsidR="00346BD0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ounties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D2089CD" w14:textId="481FDBC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2A82945" w14:textId="5736672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EDB7BD5" w14:textId="1B39CEB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71396CC3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2436632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EB4925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05FB98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35E1FCD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CF6E38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6845729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EB24DFE" w14:textId="2B2852DA" w:rsidTr="00BA33B2">
        <w:trPr>
          <w:trHeight w:val="216"/>
          <w:jc w:val="center"/>
        </w:trPr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2587937A" w14:textId="093E681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IDAHO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631696D1" w14:textId="434ABF2B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Idaho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14:paraId="5E2BEA14" w14:textId="709E29A4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75594622" w14:textId="0C0BF49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678119A6" w14:textId="35ACAEB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6B417E49" w14:textId="5248E4B3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738C2880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30E5CFE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9124256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C878A59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6D35F83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603DCB7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D370DD5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1CC73D4" w14:textId="11379536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23206C4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ILLINOIS</w:t>
            </w:r>
          </w:p>
        </w:tc>
        <w:tc>
          <w:tcPr>
            <w:tcW w:w="1728" w:type="dxa"/>
            <w:vMerge w:val="restart"/>
            <w:vAlign w:val="center"/>
          </w:tcPr>
          <w:p w14:paraId="6C262EE2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Chicago</w:t>
            </w:r>
          </w:p>
        </w:tc>
        <w:tc>
          <w:tcPr>
            <w:tcW w:w="3528" w:type="dxa"/>
            <w:vAlign w:val="center"/>
          </w:tcPr>
          <w:p w14:paraId="5E3DBA35" w14:textId="7B9A68C5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Cook, DuPage, Kane, Lake, McHenry, Will Counties</w:t>
            </w:r>
          </w:p>
        </w:tc>
        <w:tc>
          <w:tcPr>
            <w:tcW w:w="1296" w:type="dxa"/>
            <w:vAlign w:val="center"/>
          </w:tcPr>
          <w:p w14:paraId="64F7B820" w14:textId="1AACDE9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156869F8" w14:textId="1C8EA6B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4FB546DF" w14:textId="0FAA72FC" w:rsidR="00BA33B2" w:rsidRPr="00A43FBD" w:rsidRDefault="00BA33B2" w:rsidP="00A16AE1">
            <w:pPr>
              <w:spacing w:after="0" w:line="240" w:lineRule="auto"/>
              <w:ind w:left="1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</w:t>
            </w:r>
            <w:r w:rsidR="003C2120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0,000</w:t>
            </w:r>
          </w:p>
        </w:tc>
      </w:tr>
      <w:tr w:rsidR="00A43FBD" w:rsidRPr="00A43FBD" w14:paraId="40B95918" w14:textId="42FD2884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3BD644D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1A3FAC43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5CFA081F" w14:textId="02287031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010F47E3" w14:textId="6464BB3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4660D6EA" w14:textId="60EAE52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7C839B3B" w14:textId="7FA7325A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349A08CD" w14:textId="2637F6E9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BBD94B2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60F41108" w14:textId="076E849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Iowa-Nebraska</w:t>
            </w:r>
          </w:p>
        </w:tc>
        <w:tc>
          <w:tcPr>
            <w:tcW w:w="3528" w:type="dxa"/>
            <w:vAlign w:val="center"/>
          </w:tcPr>
          <w:p w14:paraId="1C44B604" w14:textId="35E1AFBC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Rock Island County</w:t>
            </w:r>
          </w:p>
        </w:tc>
        <w:tc>
          <w:tcPr>
            <w:tcW w:w="1296" w:type="dxa"/>
            <w:vAlign w:val="center"/>
          </w:tcPr>
          <w:p w14:paraId="01A01380" w14:textId="1EBA5C0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62786825" w14:textId="42458F8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27510696" w14:textId="06DF4657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3E2D216C" w14:textId="6BD5869C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854DE7F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2364F95C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St. Louis</w:t>
            </w:r>
          </w:p>
        </w:tc>
        <w:tc>
          <w:tcPr>
            <w:tcW w:w="3528" w:type="dxa"/>
            <w:vAlign w:val="center"/>
          </w:tcPr>
          <w:p w14:paraId="7107E91E" w14:textId="2E1F8415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Bond, Calhoun, Clinton, Jersey, Macoupin, Madison, Monroe, St. Clair Counties</w:t>
            </w:r>
          </w:p>
        </w:tc>
        <w:tc>
          <w:tcPr>
            <w:tcW w:w="1296" w:type="dxa"/>
            <w:vAlign w:val="center"/>
          </w:tcPr>
          <w:p w14:paraId="54448096" w14:textId="29FFD3E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184A1D76" w14:textId="39FB21D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18DAFB36" w14:textId="5B15D32C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3D518A2E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B54F72B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59B25B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C02589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10E39EE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9D13076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93CDFE8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F64A847" w14:textId="49773E16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5C92ECE3" w14:textId="77777777" w:rsidR="00BA33B2" w:rsidRPr="00A43FBD" w:rsidRDefault="00BA33B2" w:rsidP="004C3BB7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INDIANA</w:t>
            </w:r>
          </w:p>
        </w:tc>
        <w:tc>
          <w:tcPr>
            <w:tcW w:w="1728" w:type="dxa"/>
            <w:vMerge w:val="restart"/>
            <w:vAlign w:val="center"/>
          </w:tcPr>
          <w:p w14:paraId="29B698F3" w14:textId="4C43961D" w:rsidR="00BA33B2" w:rsidRPr="00A43FBD" w:rsidRDefault="00BA33B2" w:rsidP="004C3BB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Indiana</w:t>
            </w:r>
          </w:p>
        </w:tc>
        <w:tc>
          <w:tcPr>
            <w:tcW w:w="3528" w:type="dxa"/>
            <w:vAlign w:val="center"/>
          </w:tcPr>
          <w:p w14:paraId="5A4F1AA2" w14:textId="59EF7017" w:rsidR="00BA33B2" w:rsidRPr="00A43FBD" w:rsidRDefault="00BA33B2" w:rsidP="004C3BB7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Boone, Hamilton, Hancock, Hendricks, Johnson, Marion, Morgan, Shelby Counties</w:t>
            </w:r>
          </w:p>
        </w:tc>
        <w:tc>
          <w:tcPr>
            <w:tcW w:w="1296" w:type="dxa"/>
            <w:vAlign w:val="center"/>
          </w:tcPr>
          <w:p w14:paraId="55285172" w14:textId="39A4E4DB" w:rsidR="00BA33B2" w:rsidRPr="00A43FBD" w:rsidRDefault="00BA33B2" w:rsidP="004C3BB7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461DD0E6" w14:textId="2F09879D" w:rsidR="00BA33B2" w:rsidRPr="00A43FBD" w:rsidRDefault="00BA33B2" w:rsidP="004C3BB7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2E00EE07" w14:textId="45856514" w:rsidR="00BA33B2" w:rsidRPr="00A43FBD" w:rsidRDefault="00BA33B2" w:rsidP="004C3BB7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4FD8C841" w14:textId="4D9AAB50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41C6AC2A" w14:textId="77777777" w:rsidR="00BA33B2" w:rsidRPr="00A43FBD" w:rsidRDefault="00BA33B2" w:rsidP="004C3BB7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2DC44586" w14:textId="77777777" w:rsidR="00BA33B2" w:rsidRPr="00A43FBD" w:rsidRDefault="00BA33B2" w:rsidP="004C3BB7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4F6F24CC" w14:textId="459CFDB2" w:rsidR="00BA33B2" w:rsidRPr="00A43FBD" w:rsidRDefault="00BA33B2" w:rsidP="004C3BB7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76B6D1D7" w14:textId="3F2BE6F9" w:rsidR="00BA33B2" w:rsidRPr="00A43FBD" w:rsidRDefault="00BA33B2" w:rsidP="004C3BB7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1CFEC08B" w14:textId="41C71366" w:rsidR="00BA33B2" w:rsidRPr="00A43FBD" w:rsidRDefault="00BA33B2" w:rsidP="004C3BB7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5C02CB34" w14:textId="5D8637D8" w:rsidR="00BA33B2" w:rsidRPr="00A43FBD" w:rsidRDefault="00BA33B2" w:rsidP="004C3BB7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05CD070C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C2ECC04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A55B65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5409E8A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B0EEECD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6EBD9B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10BC72D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5FD2DE9" w14:textId="78BF9E3C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269671A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IOWA</w:t>
            </w:r>
          </w:p>
        </w:tc>
        <w:tc>
          <w:tcPr>
            <w:tcW w:w="1728" w:type="dxa"/>
            <w:vMerge w:val="restart"/>
            <w:vAlign w:val="center"/>
          </w:tcPr>
          <w:p w14:paraId="4CB4F43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Iowa-Nebraska</w:t>
            </w:r>
          </w:p>
        </w:tc>
        <w:tc>
          <w:tcPr>
            <w:tcW w:w="3528" w:type="dxa"/>
            <w:vAlign w:val="center"/>
          </w:tcPr>
          <w:p w14:paraId="0FD6C142" w14:textId="32BD8143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Dallas, Madison, Polk, Pottawattamie, Warren Counties</w:t>
            </w:r>
          </w:p>
        </w:tc>
        <w:tc>
          <w:tcPr>
            <w:tcW w:w="1296" w:type="dxa"/>
            <w:vAlign w:val="center"/>
          </w:tcPr>
          <w:p w14:paraId="3C6A0122" w14:textId="7683254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AB20A7C" w14:textId="58F01EC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3C9D4AF" w14:textId="4FBB825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2E8642EE" w14:textId="5A844C0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4469066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4539910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381268B8" w14:textId="2B14BAE3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0A26CBDE" w14:textId="34ADDB9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73C38F75" w14:textId="40FC5C2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443E609B" w14:textId="5D4FF6F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5F9283FA" w14:textId="77777777" w:rsidTr="00D25C89">
        <w:trPr>
          <w:trHeight w:val="144"/>
          <w:jc w:val="center"/>
        </w:trPr>
        <w:tc>
          <w:tcPr>
            <w:tcW w:w="1656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594007F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9E3D74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4C5F7FC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9C765C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19928A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BB8D3C7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BECC89D" w14:textId="1CBA0412" w:rsidTr="00BA33B2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nil"/>
            </w:tcBorders>
            <w:vAlign w:val="center"/>
          </w:tcPr>
          <w:p w14:paraId="7D152DA3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KANSAS</w:t>
            </w:r>
          </w:p>
        </w:tc>
        <w:tc>
          <w:tcPr>
            <w:tcW w:w="1728" w:type="dxa"/>
            <w:vMerge w:val="restart"/>
            <w:tcBorders>
              <w:top w:val="nil"/>
            </w:tcBorders>
            <w:vAlign w:val="center"/>
          </w:tcPr>
          <w:p w14:paraId="1379FF8F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Western Missouri – Kansas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1C6AD608" w14:textId="55525E3F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Johnson, Wyandotte Counties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0DC42781" w14:textId="6F28FA6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5CEF1A1F" w14:textId="5826CC9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06E93484" w14:textId="32725182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79D0EE97" w14:textId="18E73053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7E75FCD0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10FDAA0E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C885454" w14:textId="53F6712D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71DF6993" w14:textId="4C811DB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2BAFA8D9" w14:textId="21F2711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2C9E338C" w14:textId="513999E3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346BD0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1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50,000</w:t>
            </w:r>
          </w:p>
        </w:tc>
      </w:tr>
      <w:tr w:rsidR="00A43FBD" w:rsidRPr="00A43FBD" w14:paraId="0F9354A3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A357CE8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105DC0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8D81E51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60FCE6F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76F5D5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65C33A9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8BC71CB" w14:textId="19397A52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0BE2523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KENTUCKY</w:t>
            </w:r>
          </w:p>
        </w:tc>
        <w:tc>
          <w:tcPr>
            <w:tcW w:w="1728" w:type="dxa"/>
            <w:vMerge w:val="restart"/>
            <w:vAlign w:val="center"/>
          </w:tcPr>
          <w:p w14:paraId="757BF4D3" w14:textId="50C29BA2" w:rsidR="00BA33B2" w:rsidRPr="00A43FBD" w:rsidRDefault="00BA33B2" w:rsidP="00B45252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Kentucky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6E6CA4E5" w14:textId="29D17661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Boone, Bullitt, Campbell, Fayette, Jefferson, Kenton, Oldham, Shelby Counties 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1694BAE" w14:textId="0A47C4E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6CC52AC" w14:textId="0E086AB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A1B0BCA" w14:textId="48C9458C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03F82D3C" w14:textId="77777777" w:rsidTr="00BA33B2">
        <w:trPr>
          <w:trHeight w:val="216"/>
          <w:jc w:val="center"/>
        </w:trPr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14:paraId="7F2A956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14:paraId="1FB210DF" w14:textId="227CD0A6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0D3DF216" w14:textId="5977BD75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C7CFCE0" w14:textId="4BEFC71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1FDF0C6" w14:textId="4D0490B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0A95C7" w14:textId="279102B2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4AB1C5B2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222A2F8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5D2CEF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35A055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F8C8665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D0CA0B7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87E6605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8687090" w14:textId="32DF7EAD" w:rsidTr="00BA33B2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vAlign w:val="center"/>
          </w:tcPr>
          <w:p w14:paraId="2B4AA60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LOUISIANA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</w:tcPr>
          <w:p w14:paraId="3B32AB27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Louisiana, Mississippi, Alabama, </w:t>
            </w:r>
          </w:p>
          <w:p w14:paraId="213FE429" w14:textId="25D017ED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NW Florida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14:paraId="77AFC6AB" w14:textId="6860331B" w:rsidR="00BA33B2" w:rsidRPr="00A43FBD" w:rsidRDefault="00BA33B2" w:rsidP="00112CF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East and West Baton Rouge, Orleans, Jefferson Counties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7091FFB9" w14:textId="70F2DF7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0BFE6E37" w14:textId="1EBDC09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738CFDED" w14:textId="7D720679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4AF2D83E" w14:textId="2D5A8B06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EB89DE8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D62D46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15E362C" w14:textId="2CF402A9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705084C1" w14:textId="01AD8F3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9C96D00" w14:textId="5899959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6C2BF924" w14:textId="34F4F502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55809451" w14:textId="77777777" w:rsidTr="00346BD0">
        <w:trPr>
          <w:trHeight w:val="144"/>
          <w:jc w:val="center"/>
        </w:trPr>
        <w:tc>
          <w:tcPr>
            <w:tcW w:w="1656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0FA0A65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36D782B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9A7DB4C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794A5A4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CA32C70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AECB6CE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3B940206" w14:textId="77777777" w:rsidTr="00346BD0">
        <w:trPr>
          <w:trHeight w:val="144"/>
          <w:jc w:val="center"/>
        </w:trPr>
        <w:tc>
          <w:tcPr>
            <w:tcW w:w="165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A8DEF4" w14:textId="77777777" w:rsidR="00346BD0" w:rsidRPr="00A43FBD" w:rsidRDefault="00346BD0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7DE2A0" w14:textId="77777777" w:rsidR="00346BD0" w:rsidRPr="00A43FBD" w:rsidRDefault="00346BD0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6BDF80" w14:textId="77777777" w:rsidR="00346BD0" w:rsidRPr="00A43FBD" w:rsidRDefault="00346BD0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6A275D" w14:textId="77777777" w:rsidR="00346BD0" w:rsidRPr="00A43FBD" w:rsidRDefault="00346BD0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74E9FB" w14:textId="77777777" w:rsidR="00346BD0" w:rsidRPr="00A43FBD" w:rsidRDefault="00346BD0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41422A" w14:textId="77777777" w:rsidR="00346BD0" w:rsidRPr="00A43FBD" w:rsidRDefault="00346BD0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BDCC931" w14:textId="61FBAE12" w:rsidTr="00346BD0">
        <w:trPr>
          <w:trHeight w:val="216"/>
          <w:jc w:val="center"/>
        </w:trPr>
        <w:tc>
          <w:tcPr>
            <w:tcW w:w="1656" w:type="dxa"/>
            <w:tcBorders>
              <w:top w:val="nil"/>
            </w:tcBorders>
            <w:vAlign w:val="center"/>
          </w:tcPr>
          <w:p w14:paraId="681AF8B6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lastRenderedPageBreak/>
              <w:t>MAINE</w:t>
            </w:r>
          </w:p>
        </w:tc>
        <w:tc>
          <w:tcPr>
            <w:tcW w:w="1728" w:type="dxa"/>
            <w:tcBorders>
              <w:top w:val="nil"/>
            </w:tcBorders>
            <w:vAlign w:val="center"/>
          </w:tcPr>
          <w:p w14:paraId="3C0D3073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New England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142B513E" w14:textId="2816CE6F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52A85538" w14:textId="2AC7024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368BC32B" w14:textId="3CD2DBC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13D78A9B" w14:textId="24FAF4A2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2A500143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0C6B7F9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28CAF6A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A3234D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32148C9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EF2217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9FA688F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21FB29D" w14:textId="599F2087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458C69C5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MARYLAND</w:t>
            </w:r>
          </w:p>
        </w:tc>
        <w:tc>
          <w:tcPr>
            <w:tcW w:w="1728" w:type="dxa"/>
            <w:vMerge w:val="restart"/>
            <w:vAlign w:val="center"/>
          </w:tcPr>
          <w:p w14:paraId="012BB700" w14:textId="3205F805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Maryland, DC,</w:t>
            </w:r>
          </w:p>
          <w:p w14:paraId="061CD765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Northern Virginia</w:t>
            </w:r>
          </w:p>
        </w:tc>
        <w:tc>
          <w:tcPr>
            <w:tcW w:w="3528" w:type="dxa"/>
            <w:vAlign w:val="center"/>
          </w:tcPr>
          <w:p w14:paraId="149086A0" w14:textId="77777777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Anne Arundel, Baltimore, Harford, Howard, Montgomery, Prince George’s Counties</w:t>
            </w:r>
          </w:p>
          <w:p w14:paraId="3C86095E" w14:textId="77777777" w:rsidR="00D25C89" w:rsidRPr="00A43FBD" w:rsidRDefault="00D25C89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0"/>
                <w:szCs w:val="10"/>
              </w:rPr>
            </w:pPr>
          </w:p>
          <w:p w14:paraId="370BE32B" w14:textId="005FEA3A" w:rsidR="00D25C89" w:rsidRPr="00A43FBD" w:rsidRDefault="00D25C89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Cities: Baltimore</w:t>
            </w:r>
          </w:p>
        </w:tc>
        <w:tc>
          <w:tcPr>
            <w:tcW w:w="1296" w:type="dxa"/>
            <w:vAlign w:val="center"/>
          </w:tcPr>
          <w:p w14:paraId="7CFC6A51" w14:textId="6687134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2C3C7DA3" w14:textId="6F990A6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12C4AB68" w14:textId="17BB2CE3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7489490A" w14:textId="174818F3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AB58C42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4EA9BA15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09DEC311" w14:textId="55407D2C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40FB2276" w14:textId="400CD1E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5BA05FA" w14:textId="5B30017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3B3507BF" w14:textId="5547CB0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2497A48F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A4D3530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EFE681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0EB817C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5D3510E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6D96C36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E19438F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689B3FF" w14:textId="347DEDF9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3E53FE60" w14:textId="77D8F1CF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MASSACHUSETTS</w:t>
            </w:r>
          </w:p>
        </w:tc>
        <w:tc>
          <w:tcPr>
            <w:tcW w:w="1728" w:type="dxa"/>
            <w:vAlign w:val="center"/>
          </w:tcPr>
          <w:p w14:paraId="245E6EDD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Connecticut</w:t>
            </w:r>
          </w:p>
        </w:tc>
        <w:tc>
          <w:tcPr>
            <w:tcW w:w="3528" w:type="dxa"/>
            <w:vAlign w:val="center"/>
          </w:tcPr>
          <w:p w14:paraId="1B8B2B07" w14:textId="260EECA9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Berkshire, Franklin, Hampden, Hampshire Counties</w:t>
            </w:r>
          </w:p>
        </w:tc>
        <w:tc>
          <w:tcPr>
            <w:tcW w:w="1296" w:type="dxa"/>
            <w:vAlign w:val="center"/>
          </w:tcPr>
          <w:p w14:paraId="1B534012" w14:textId="5A68A90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3295B3F9" w14:textId="72AE147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0131D84E" w14:textId="614E24AC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2833F06C" w14:textId="71B8BD05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08F224F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F864CBC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New England</w:t>
            </w:r>
          </w:p>
        </w:tc>
        <w:tc>
          <w:tcPr>
            <w:tcW w:w="3528" w:type="dxa"/>
            <w:vAlign w:val="center"/>
          </w:tcPr>
          <w:p w14:paraId="5F2BE0B0" w14:textId="2599C38C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628C42F4" w14:textId="3A7F50A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DAEE0A4" w14:textId="2174E2A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F11AD74" w14:textId="1004B9D1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501D7595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890D292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6EB15F7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3B65FEC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68ACD9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5FE8A39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109A184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8D19A9A" w14:textId="4CCA5337" w:rsidTr="00BA33B2">
        <w:trPr>
          <w:trHeight w:val="216"/>
          <w:jc w:val="center"/>
        </w:trPr>
        <w:tc>
          <w:tcPr>
            <w:tcW w:w="1656" w:type="dxa"/>
            <w:vAlign w:val="center"/>
          </w:tcPr>
          <w:p w14:paraId="2488DA0E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MICHIGAN</w:t>
            </w:r>
          </w:p>
        </w:tc>
        <w:tc>
          <w:tcPr>
            <w:tcW w:w="1728" w:type="dxa"/>
            <w:vAlign w:val="center"/>
          </w:tcPr>
          <w:p w14:paraId="449BF4F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Michigan</w:t>
            </w:r>
          </w:p>
        </w:tc>
        <w:tc>
          <w:tcPr>
            <w:tcW w:w="3528" w:type="dxa"/>
            <w:vAlign w:val="center"/>
          </w:tcPr>
          <w:p w14:paraId="6B3E9885" w14:textId="16EF9586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vAlign w:val="center"/>
          </w:tcPr>
          <w:p w14:paraId="2505B9E5" w14:textId="55C3D0D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0C14926F" w14:textId="03C483E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13D057AC" w14:textId="033B434F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0C515412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534C513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4792B9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78B0B56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C3ED243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1151D0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2072A01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E171749" w14:textId="7F005109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353E5B07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MINNESOTA</w:t>
            </w:r>
          </w:p>
        </w:tc>
        <w:tc>
          <w:tcPr>
            <w:tcW w:w="1728" w:type="dxa"/>
            <w:vMerge w:val="restart"/>
            <w:vAlign w:val="center"/>
          </w:tcPr>
          <w:p w14:paraId="48335BFC" w14:textId="4CDFF3FC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Minnesota</w:t>
            </w:r>
            <w:r w:rsidR="00346BD0"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/</w:t>
            </w:r>
            <w:r w:rsidR="00346BD0"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Dakotas</w:t>
            </w:r>
          </w:p>
        </w:tc>
        <w:tc>
          <w:tcPr>
            <w:tcW w:w="3528" w:type="dxa"/>
            <w:vAlign w:val="center"/>
          </w:tcPr>
          <w:p w14:paraId="67F16244" w14:textId="2CC904B4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Anoka, Carver, Dakota, Hennepin, Ramsey</w:t>
            </w:r>
            <w:r w:rsidR="00514AB6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,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Washington Counties</w:t>
            </w:r>
          </w:p>
        </w:tc>
        <w:tc>
          <w:tcPr>
            <w:tcW w:w="1296" w:type="dxa"/>
            <w:vAlign w:val="center"/>
          </w:tcPr>
          <w:p w14:paraId="6EA6E7DD" w14:textId="134DBB8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416A63AC" w14:textId="540ED7D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605C4997" w14:textId="61BC407C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</w:tr>
      <w:tr w:rsidR="00A43FBD" w:rsidRPr="00A43FBD" w14:paraId="19D509E7" w14:textId="711F5291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101B52C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3C8EC45C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3FF2D036" w14:textId="61E813C7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453B7A1F" w14:textId="2218A9F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7D9B9681" w14:textId="1A0CB96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339F4C06" w14:textId="2E6AC3D6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28AA6BBD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712F3C2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D1E1C51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73103C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E6BA80A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31A55E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45F848C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B5E46CF" w14:textId="0AA82611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27E41F4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MISSISSIPPI</w:t>
            </w:r>
          </w:p>
        </w:tc>
        <w:tc>
          <w:tcPr>
            <w:tcW w:w="1728" w:type="dxa"/>
            <w:vAlign w:val="center"/>
          </w:tcPr>
          <w:p w14:paraId="3F7FD30B" w14:textId="77777777" w:rsidR="00BA33B2" w:rsidRPr="00A43FBD" w:rsidRDefault="00BA33B2" w:rsidP="00A97B5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Louisiana, Mississippi, Alabama, </w:t>
            </w:r>
          </w:p>
          <w:p w14:paraId="6AC85FDB" w14:textId="291FAEC0" w:rsidR="00BA33B2" w:rsidRPr="00A43FBD" w:rsidRDefault="00BA33B2" w:rsidP="00A97B5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NW Florida</w:t>
            </w:r>
          </w:p>
        </w:tc>
        <w:tc>
          <w:tcPr>
            <w:tcW w:w="3528" w:type="dxa"/>
            <w:vAlign w:val="center"/>
          </w:tcPr>
          <w:p w14:paraId="0DF03845" w14:textId="77B04E9E" w:rsidR="00BA33B2" w:rsidRPr="00A43FBD" w:rsidRDefault="00BA33B2" w:rsidP="009B492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counties,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excluding Desoto County</w:t>
            </w:r>
          </w:p>
        </w:tc>
        <w:tc>
          <w:tcPr>
            <w:tcW w:w="1296" w:type="dxa"/>
            <w:vAlign w:val="center"/>
          </w:tcPr>
          <w:p w14:paraId="1548472D" w14:textId="567E6D0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442480B6" w14:textId="6CA772C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0466398C" w14:textId="6BE85581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50FF59B6" w14:textId="0E00FE25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7A3105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67955DB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Memphis</w:t>
            </w:r>
          </w:p>
        </w:tc>
        <w:tc>
          <w:tcPr>
            <w:tcW w:w="3528" w:type="dxa"/>
            <w:vAlign w:val="center"/>
          </w:tcPr>
          <w:p w14:paraId="05F452B2" w14:textId="35FB8A00" w:rsidR="00BA33B2" w:rsidRPr="00A43FBD" w:rsidRDefault="00BA33B2" w:rsidP="00A97B5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Desoto County</w:t>
            </w:r>
          </w:p>
        </w:tc>
        <w:tc>
          <w:tcPr>
            <w:tcW w:w="1296" w:type="dxa"/>
            <w:vAlign w:val="center"/>
          </w:tcPr>
          <w:p w14:paraId="5FEDD3A8" w14:textId="3F01D92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5C8D2593" w14:textId="10DF41D9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11D140FC" w14:textId="2C64672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567C2CCD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F7944A2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A4AF59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8BC433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96ACED9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18E341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7707D31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4221C224" w14:textId="32C6AD14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10807BEC" w14:textId="2EA7A365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MISSOURI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5D8832A" w14:textId="77777777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St. Louis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2C1C69A6" w14:textId="77777777" w:rsidR="00BA33B2" w:rsidRPr="00A43FBD" w:rsidRDefault="00BA33B2" w:rsidP="00EE6ED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Boone, Franklin, Jefferson, Lincoln, St. Charles, St. Louis, Warren, Washington Counties</w:t>
            </w:r>
          </w:p>
          <w:p w14:paraId="04A67B13" w14:textId="77777777" w:rsidR="00D25C89" w:rsidRPr="00A43FBD" w:rsidRDefault="00D25C89" w:rsidP="00EE6ED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0"/>
                <w:szCs w:val="10"/>
              </w:rPr>
            </w:pPr>
          </w:p>
          <w:p w14:paraId="54032323" w14:textId="2459A6CD" w:rsidR="00D25C89" w:rsidRPr="00A43FBD" w:rsidRDefault="00D25C89" w:rsidP="00EE6ED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Cities: St. Louis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9DFBB3A" w14:textId="1D33E30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C07B9C6" w14:textId="7BD615D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1825EDD" w14:textId="439356B2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5ADD439A" w14:textId="12E1C114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2A4EA11" w14:textId="3E746DCF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</w:tcPr>
          <w:p w14:paraId="0D46ADF0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Western Missouri – Kansas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14:paraId="1227C167" w14:textId="0C5F53CC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Clay, Jackson, Platte Counties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1D55824C" w14:textId="442023C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2D039876" w14:textId="31181A8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2480E00B" w14:textId="273DCB8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1A1B9D32" w14:textId="44FD5B8E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AEAF47F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281B37BA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1B30EA9D" w14:textId="401E8024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2E547F49" w14:textId="1FF7DC5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0F7D7673" w14:textId="512787E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7B43B130" w14:textId="3F7B61C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02DBE3CC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4CF9461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A7C3A42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AD3DAE7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C81C375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9343CF0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412B06E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0638C8C" w14:textId="67356F9B" w:rsidTr="00BA33B2">
        <w:trPr>
          <w:trHeight w:val="216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14:paraId="023E4DA0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MONTANA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93D3DA3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Idaho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6077EADD" w14:textId="41C4EC86" w:rsidR="00BA33B2" w:rsidRPr="00A43FBD" w:rsidRDefault="00BA33B2" w:rsidP="009B492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West of the Continental Divide</w:t>
            </w:r>
          </w:p>
        </w:tc>
        <w:tc>
          <w:tcPr>
            <w:tcW w:w="1296" w:type="dxa"/>
            <w:vAlign w:val="center"/>
          </w:tcPr>
          <w:p w14:paraId="35508E5D" w14:textId="176AEA6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D43945A" w14:textId="6C5742B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9D4824" w14:textId="738310F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159D3E00" w14:textId="242BB382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D846F5D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6C2AEA5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Iowa - Nebraska</w:t>
            </w:r>
          </w:p>
        </w:tc>
        <w:tc>
          <w:tcPr>
            <w:tcW w:w="3528" w:type="dxa"/>
            <w:shd w:val="clear" w:color="auto" w:fill="auto"/>
            <w:vAlign w:val="center"/>
          </w:tcPr>
          <w:p w14:paraId="5B85E5D1" w14:textId="3AB2A486" w:rsidR="00BA33B2" w:rsidRPr="00A43FBD" w:rsidRDefault="00BA33B2" w:rsidP="009B492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East of the Continental Divide</w:t>
            </w:r>
          </w:p>
        </w:tc>
        <w:tc>
          <w:tcPr>
            <w:tcW w:w="1296" w:type="dxa"/>
            <w:vAlign w:val="center"/>
          </w:tcPr>
          <w:p w14:paraId="308F9F8E" w14:textId="183FB9B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C2E3135" w14:textId="0FC902C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B57A02C" w14:textId="33DEE77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6ECED717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34F536E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54083F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71489BB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9F4985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784E71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0A1707D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DD9A46B" w14:textId="73F18898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5675EB2A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NEBRASKA</w:t>
            </w:r>
          </w:p>
        </w:tc>
        <w:tc>
          <w:tcPr>
            <w:tcW w:w="1728" w:type="dxa"/>
            <w:vMerge w:val="restart"/>
            <w:vAlign w:val="center"/>
          </w:tcPr>
          <w:p w14:paraId="0FC90A1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Iowa – Nebraska</w:t>
            </w:r>
          </w:p>
        </w:tc>
        <w:tc>
          <w:tcPr>
            <w:tcW w:w="3528" w:type="dxa"/>
            <w:vAlign w:val="center"/>
          </w:tcPr>
          <w:p w14:paraId="3A5CAD65" w14:textId="5E9CBEF9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Douglass, Sarpy Counties</w:t>
            </w:r>
          </w:p>
        </w:tc>
        <w:tc>
          <w:tcPr>
            <w:tcW w:w="1296" w:type="dxa"/>
            <w:vAlign w:val="center"/>
          </w:tcPr>
          <w:p w14:paraId="1EEBC49B" w14:textId="532C4E59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583744B" w14:textId="0C9491F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198A7427" w14:textId="5ED410D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3395DF74" w14:textId="1695AC4C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7414610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81DF2CB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10D65D30" w14:textId="3E574B58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6325006D" w14:textId="469F101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3195BBA9" w14:textId="47250E8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16F77828" w14:textId="46A646A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74BFAFB6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88860E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2FB019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279F9F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C77646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B539DE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1DE9D7C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7DF0CA62" w14:textId="4FF4E0F2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44BA3426" w14:textId="341B2A5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NEVADA</w:t>
            </w:r>
          </w:p>
        </w:tc>
        <w:tc>
          <w:tcPr>
            <w:tcW w:w="1728" w:type="dxa"/>
            <w:vMerge w:val="restart"/>
            <w:vAlign w:val="center"/>
          </w:tcPr>
          <w:p w14:paraId="175D53C2" w14:textId="256B4BDD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Northern California</w:t>
            </w:r>
            <w:r w:rsidR="00346BD0"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 / Northern Nevada</w:t>
            </w:r>
          </w:p>
        </w:tc>
        <w:tc>
          <w:tcPr>
            <w:tcW w:w="3528" w:type="dxa"/>
            <w:vAlign w:val="center"/>
          </w:tcPr>
          <w:p w14:paraId="7DB1D1D4" w14:textId="35F25698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Washoe County</w:t>
            </w:r>
          </w:p>
        </w:tc>
        <w:tc>
          <w:tcPr>
            <w:tcW w:w="1296" w:type="dxa"/>
            <w:vAlign w:val="center"/>
          </w:tcPr>
          <w:p w14:paraId="6BF2516A" w14:textId="63E97BD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0841E4F5" w14:textId="2A611B9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296" w:type="dxa"/>
            <w:vAlign w:val="center"/>
          </w:tcPr>
          <w:p w14:paraId="64699F3B" w14:textId="309EE2B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48B4173A" w14:textId="79A227DF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DD44A44" w14:textId="501076E2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1ECADBCD" w14:textId="56396A2F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64418FC9" w14:textId="2CF0E714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511ECEDF" w14:textId="12190B8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133E13A0" w14:textId="26D0779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25B23655" w14:textId="42DA9081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25A043AF" w14:textId="30BE6738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711A9A35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4EE333D4" w14:textId="0C14FF21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Southern Nevada</w:t>
            </w:r>
          </w:p>
        </w:tc>
        <w:tc>
          <w:tcPr>
            <w:tcW w:w="3528" w:type="dxa"/>
            <w:vAlign w:val="center"/>
          </w:tcPr>
          <w:p w14:paraId="4D4AE1A9" w14:textId="30DDA649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Clark County</w:t>
            </w:r>
          </w:p>
        </w:tc>
        <w:tc>
          <w:tcPr>
            <w:tcW w:w="1296" w:type="dxa"/>
            <w:vAlign w:val="center"/>
          </w:tcPr>
          <w:p w14:paraId="7A1D9194" w14:textId="68B1E3A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$750,000</w:t>
            </w:r>
          </w:p>
        </w:tc>
        <w:tc>
          <w:tcPr>
            <w:tcW w:w="1296" w:type="dxa"/>
            <w:vAlign w:val="center"/>
          </w:tcPr>
          <w:p w14:paraId="6B920851" w14:textId="1C17EF89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7632DD5E" w14:textId="52690F2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</w:tr>
      <w:tr w:rsidR="00A43FBD" w:rsidRPr="00A43FBD" w14:paraId="71129473" w14:textId="470DFE54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3A3105F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31B7E467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6C21FBA" w14:textId="424104F4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15527D9A" w14:textId="6541385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10481A62" w14:textId="5B66E45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3928E629" w14:textId="15F4339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0D7CB2A8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8C4D1E6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1B55D4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5C7C529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BE36600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DCCD901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6ADCE62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34A104AC" w14:textId="35A63711" w:rsidTr="00BA33B2">
        <w:trPr>
          <w:trHeight w:val="216"/>
          <w:jc w:val="center"/>
        </w:trPr>
        <w:tc>
          <w:tcPr>
            <w:tcW w:w="1656" w:type="dxa"/>
            <w:vAlign w:val="center"/>
          </w:tcPr>
          <w:p w14:paraId="114B4F84" w14:textId="2E07FD48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NEW HAMPSHIRE</w:t>
            </w:r>
          </w:p>
        </w:tc>
        <w:tc>
          <w:tcPr>
            <w:tcW w:w="1728" w:type="dxa"/>
            <w:vAlign w:val="center"/>
          </w:tcPr>
          <w:p w14:paraId="1AABDC09" w14:textId="038C6F2E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New England</w:t>
            </w:r>
          </w:p>
        </w:tc>
        <w:tc>
          <w:tcPr>
            <w:tcW w:w="3528" w:type="dxa"/>
            <w:vAlign w:val="center"/>
          </w:tcPr>
          <w:p w14:paraId="3F82752B" w14:textId="5367D497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vAlign w:val="center"/>
          </w:tcPr>
          <w:p w14:paraId="2AE177E8" w14:textId="3B7A9C5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6CA203BD" w14:textId="27D566E9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5C00774D" w14:textId="3EF4E1F6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2EEF759B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3DE832B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A5ABB9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5DABDA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3AACC45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A6B3EAC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F500A86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1EEB5C65" w14:textId="00329678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27EFE50A" w14:textId="2FCC2B18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NEW JERSEY</w:t>
            </w:r>
          </w:p>
        </w:tc>
        <w:tc>
          <w:tcPr>
            <w:tcW w:w="1728" w:type="dxa"/>
            <w:vMerge w:val="restart"/>
            <w:vAlign w:val="center"/>
          </w:tcPr>
          <w:p w14:paraId="44D1216F" w14:textId="49B2CBFB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New Jersey</w:t>
            </w:r>
          </w:p>
        </w:tc>
        <w:tc>
          <w:tcPr>
            <w:tcW w:w="3528" w:type="dxa"/>
            <w:vAlign w:val="center"/>
          </w:tcPr>
          <w:p w14:paraId="3517F98F" w14:textId="5153776D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Bergen, Essex, Hudson, Hunterdon, Mercer, Middlesex, Monmouth, Morris, Passaic, Somerset, Sussex, Union, Warren Counties</w:t>
            </w:r>
          </w:p>
        </w:tc>
        <w:tc>
          <w:tcPr>
            <w:tcW w:w="1296" w:type="dxa"/>
            <w:vAlign w:val="center"/>
          </w:tcPr>
          <w:p w14:paraId="41A1A779" w14:textId="0A1970E2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34223B45" w14:textId="6CC0521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516A97C4" w14:textId="4777925A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73F1A151" w14:textId="6EF80DF3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E634E0D" w14:textId="4821E523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122F83FF" w14:textId="21D076D5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117C43D7" w14:textId="2C956169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093602A7" w14:textId="1D6D701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11522EC8" w14:textId="6F8A8FC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3A09CC">
              <w:rPr>
                <w:rFonts w:ascii="Arial" w:eastAsia="Arial" w:hAnsi="Arial" w:cs="Arial"/>
                <w:color w:val="auto"/>
                <w:sz w:val="16"/>
                <w:szCs w:val="16"/>
              </w:rPr>
              <w:t>4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00,000</w:t>
            </w:r>
          </w:p>
        </w:tc>
        <w:tc>
          <w:tcPr>
            <w:tcW w:w="1296" w:type="dxa"/>
            <w:vAlign w:val="center"/>
          </w:tcPr>
          <w:p w14:paraId="7509CBF9" w14:textId="73070BCF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</w:t>
            </w:r>
            <w:r w:rsidR="003A09CC">
              <w:rPr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0,000</w:t>
            </w:r>
          </w:p>
        </w:tc>
      </w:tr>
      <w:tr w:rsidR="00A43FBD" w:rsidRPr="00A43FBD" w14:paraId="3FC1CE9A" w14:textId="77777777" w:rsidTr="00D25C89">
        <w:trPr>
          <w:trHeight w:val="144"/>
          <w:jc w:val="center"/>
        </w:trPr>
        <w:tc>
          <w:tcPr>
            <w:tcW w:w="1656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37F97FF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0F6DF90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9EB6D8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7D6BD0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41F54B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102DFA2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139119B7" w14:textId="77777777" w:rsidTr="00D25C89">
        <w:trPr>
          <w:trHeight w:val="144"/>
          <w:jc w:val="center"/>
        </w:trPr>
        <w:tc>
          <w:tcPr>
            <w:tcW w:w="165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BFF296" w14:textId="77777777" w:rsidR="00D25C89" w:rsidRPr="00A43FBD" w:rsidRDefault="00D25C8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CA1F17" w14:textId="77777777" w:rsidR="00D25C89" w:rsidRPr="00A43FBD" w:rsidRDefault="00D25C8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176A7C" w14:textId="77777777" w:rsidR="00D25C89" w:rsidRPr="00A43FBD" w:rsidRDefault="00D25C8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5CC235" w14:textId="77777777" w:rsidR="00D25C89" w:rsidRPr="00A43FBD" w:rsidRDefault="00D25C8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9336B5" w14:textId="77777777" w:rsidR="00D25C89" w:rsidRPr="00A43FBD" w:rsidRDefault="00D25C8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A69438" w14:textId="77777777" w:rsidR="00D25C89" w:rsidRPr="00A43FBD" w:rsidRDefault="00D25C8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4F24943C" w14:textId="65074E73" w:rsidTr="00D25C89">
        <w:trPr>
          <w:trHeight w:val="216"/>
          <w:jc w:val="center"/>
        </w:trPr>
        <w:tc>
          <w:tcPr>
            <w:tcW w:w="1656" w:type="dxa"/>
            <w:tcBorders>
              <w:top w:val="nil"/>
              <w:bottom w:val="single" w:sz="4" w:space="0" w:color="auto"/>
            </w:tcBorders>
            <w:vAlign w:val="center"/>
          </w:tcPr>
          <w:p w14:paraId="6AD9664E" w14:textId="79C6C139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lastRenderedPageBreak/>
              <w:t>NEW MEXICO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vAlign w:val="center"/>
          </w:tcPr>
          <w:p w14:paraId="6BF7610E" w14:textId="58EF9DDE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New Mexico</w:t>
            </w:r>
          </w:p>
        </w:tc>
        <w:tc>
          <w:tcPr>
            <w:tcW w:w="3528" w:type="dxa"/>
            <w:tcBorders>
              <w:top w:val="nil"/>
              <w:bottom w:val="single" w:sz="4" w:space="0" w:color="auto"/>
            </w:tcBorders>
            <w:vAlign w:val="center"/>
          </w:tcPr>
          <w:p w14:paraId="25DC539F" w14:textId="7B8838B8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4824D3DD" w14:textId="699562B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63E83F18" w14:textId="532B3DC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  <w:vAlign w:val="center"/>
          </w:tcPr>
          <w:p w14:paraId="6F780D53" w14:textId="6B67B665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4DCF396F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91FC91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372DE8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8CF08E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99654ED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744BFF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3866071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FBAD364" w14:textId="310E958A" w:rsidTr="00BA33B2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nil"/>
            </w:tcBorders>
            <w:vAlign w:val="center"/>
          </w:tcPr>
          <w:p w14:paraId="0EA518FB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NEW YORK</w:t>
            </w:r>
          </w:p>
          <w:p w14:paraId="5DC4596E" w14:textId="3E1CC28A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tcBorders>
              <w:top w:val="nil"/>
            </w:tcBorders>
            <w:vAlign w:val="center"/>
          </w:tcPr>
          <w:p w14:paraId="71E9947C" w14:textId="0C09C21E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NYC Downstate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1413D853" w14:textId="33F4DA57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New York County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3CF8DF1C" w14:textId="4796494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2A7A9836" w14:textId="745D5E5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0A0CB082" w14:textId="23B9E284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</w:tr>
      <w:tr w:rsidR="00A43FBD" w:rsidRPr="00A43FBD" w14:paraId="3244A013" w14:textId="5F4C3EC3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9340C1B" w14:textId="2AA89EB2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12A4130F" w14:textId="5EE53F82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59D22D9D" w14:textId="738241AF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Bronx, Kings, Nassau, </w:t>
            </w:r>
            <w:r w:rsidR="00C3256F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Queens,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Richmond, Suffolk, Westchester Counties</w:t>
            </w:r>
          </w:p>
        </w:tc>
        <w:tc>
          <w:tcPr>
            <w:tcW w:w="1296" w:type="dxa"/>
            <w:vAlign w:val="center"/>
          </w:tcPr>
          <w:p w14:paraId="76022CE5" w14:textId="0BC20679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67F1B7C5" w14:textId="3294154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1368F7A2" w14:textId="2AFE050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</w:t>
            </w:r>
            <w:r w:rsidR="00514AB6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</w:tr>
      <w:tr w:rsidR="00A43FBD" w:rsidRPr="00A43FBD" w14:paraId="4D9A3B4D" w14:textId="1AD18DF1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47CE7A2C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2C7DA92C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75B2000" w14:textId="2BF8A447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Dutchess, </w:t>
            </w:r>
            <w:r w:rsidR="00514AB6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Putnam,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Orange, Rockland, Sullivan, Ulster Counties</w:t>
            </w:r>
          </w:p>
        </w:tc>
        <w:tc>
          <w:tcPr>
            <w:tcW w:w="1296" w:type="dxa"/>
            <w:vAlign w:val="center"/>
          </w:tcPr>
          <w:p w14:paraId="174F2FC5" w14:textId="761215D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71A423B8" w14:textId="4C814C0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5E69F94D" w14:textId="747A4BA2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6AB10D0A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88FA4B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59AE52EC" w14:textId="413E3F28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Upstate New York</w:t>
            </w:r>
          </w:p>
        </w:tc>
        <w:tc>
          <w:tcPr>
            <w:tcW w:w="3528" w:type="dxa"/>
            <w:vAlign w:val="center"/>
          </w:tcPr>
          <w:p w14:paraId="0FB01728" w14:textId="67F738C4" w:rsidR="00BA33B2" w:rsidRPr="00A43FBD" w:rsidRDefault="009B492B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Genesee,</w:t>
            </w:r>
            <w:r w:rsidR="00BA33B2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Livingston, Monroe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, Ontario, Wayne Counties</w:t>
            </w:r>
          </w:p>
        </w:tc>
        <w:tc>
          <w:tcPr>
            <w:tcW w:w="1296" w:type="dxa"/>
            <w:vAlign w:val="center"/>
          </w:tcPr>
          <w:p w14:paraId="717510D3" w14:textId="1A38EEC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331370CE" w14:textId="4E118EC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0BDB55F2" w14:textId="5DCE2535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7CCB1AA6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D8DB12B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FD280A2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299DA1AB" w14:textId="6470079F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Cattaraugus, Erie, Niagara Counties</w:t>
            </w:r>
          </w:p>
        </w:tc>
        <w:tc>
          <w:tcPr>
            <w:tcW w:w="1296" w:type="dxa"/>
            <w:vAlign w:val="center"/>
          </w:tcPr>
          <w:p w14:paraId="1F4FD64B" w14:textId="7D09CE7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54DCC56D" w14:textId="6E12963B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348EB9B2" w14:textId="50A8680D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50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,000</w:t>
            </w:r>
          </w:p>
        </w:tc>
      </w:tr>
      <w:tr w:rsidR="00A43FBD" w:rsidRPr="00A43FBD" w14:paraId="6A1D2535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9277BE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3AC8A4C2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3E657287" w14:textId="44A48A3B" w:rsidR="00BA33B2" w:rsidRPr="00A43FBD" w:rsidRDefault="009B492B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Albany, </w:t>
            </w:r>
            <w:r w:rsidR="00BA33B2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Columbia, </w:t>
            </w:r>
            <w:r w:rsidR="00C3256F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Essex,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Fulton, </w:t>
            </w:r>
            <w:r w:rsidR="00BA33B2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Greene,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Montgomery, </w:t>
            </w:r>
            <w:r w:rsidR="00C3256F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Rensselaer, Saratoga, </w:t>
            </w:r>
            <w:r w:rsidR="00BA33B2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Schenectady, </w:t>
            </w:r>
            <w:r w:rsidR="00C3256F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Schoharie, </w:t>
            </w:r>
            <w:r w:rsidR="00BA33B2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Washington, Warren Counties</w:t>
            </w:r>
          </w:p>
        </w:tc>
        <w:tc>
          <w:tcPr>
            <w:tcW w:w="1296" w:type="dxa"/>
            <w:vAlign w:val="center"/>
          </w:tcPr>
          <w:p w14:paraId="54E78CE5" w14:textId="16ECBAF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5214FD97" w14:textId="55D7139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0A515FE0" w14:textId="67149BE9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67890038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221E664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9906A03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143FCD35" w14:textId="6CD6A7D2" w:rsidR="00BA33B2" w:rsidRPr="00A43FBD" w:rsidRDefault="009B492B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Cayuga, Madison, </w:t>
            </w:r>
            <w:r w:rsidR="00BA33B2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Onondaga, Oswego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Counties</w:t>
            </w:r>
          </w:p>
        </w:tc>
        <w:tc>
          <w:tcPr>
            <w:tcW w:w="1296" w:type="dxa"/>
            <w:vAlign w:val="center"/>
          </w:tcPr>
          <w:p w14:paraId="6EB0351B" w14:textId="59147CF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78F23841" w14:textId="67AC9AA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296" w:type="dxa"/>
            <w:vAlign w:val="center"/>
          </w:tcPr>
          <w:p w14:paraId="7F6501BB" w14:textId="6E7202D6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00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,000</w:t>
            </w:r>
          </w:p>
        </w:tc>
      </w:tr>
      <w:tr w:rsidR="00A43FBD" w:rsidRPr="00A43FBD" w14:paraId="735321D0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02DF3B72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48F83E8F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684CBFD" w14:textId="6F83AB65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Chemung, </w:t>
            </w:r>
            <w:r w:rsidR="00C3256F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Schuyler,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Steuben 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Counties</w:t>
            </w:r>
          </w:p>
        </w:tc>
        <w:tc>
          <w:tcPr>
            <w:tcW w:w="1296" w:type="dxa"/>
            <w:vAlign w:val="center"/>
          </w:tcPr>
          <w:p w14:paraId="5F92AA29" w14:textId="35B9F5A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1896CD79" w14:textId="5A1A4F5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</w:t>
            </w:r>
            <w:r w:rsidR="00514AB6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</w:t>
            </w:r>
          </w:p>
        </w:tc>
        <w:tc>
          <w:tcPr>
            <w:tcW w:w="1296" w:type="dxa"/>
            <w:vAlign w:val="center"/>
          </w:tcPr>
          <w:p w14:paraId="6C5567FB" w14:textId="64C356D1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00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,000</w:t>
            </w:r>
          </w:p>
        </w:tc>
      </w:tr>
      <w:tr w:rsidR="00A43FBD" w:rsidRPr="00A43FBD" w14:paraId="0071D602" w14:textId="6920D4FF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350833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4CBD4725" w14:textId="336422CB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4A42E80C" w14:textId="03C41F6E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4FCEA90" w14:textId="6064D51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6A20B0F" w14:textId="7F254CB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2A8C4DC" w14:textId="7DDD378A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1FE60630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1DB397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238FB92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F1812B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992C7EE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F0CB9F1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6465381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0C90480" w14:textId="67840585" w:rsidTr="00BA33B2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nil"/>
            </w:tcBorders>
            <w:vAlign w:val="center"/>
          </w:tcPr>
          <w:p w14:paraId="6C59199F" w14:textId="15F662A1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NORTH CAROLINA</w:t>
            </w:r>
          </w:p>
        </w:tc>
        <w:tc>
          <w:tcPr>
            <w:tcW w:w="1728" w:type="dxa"/>
            <w:vMerge w:val="restart"/>
            <w:tcBorders>
              <w:top w:val="nil"/>
            </w:tcBorders>
            <w:vAlign w:val="center"/>
          </w:tcPr>
          <w:p w14:paraId="3138D3B0" w14:textId="28327FA6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Carolinas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6C1DC234" w14:textId="2014CF30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Mecklenburg County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180EC70" w14:textId="01D6530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$450,000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CB038BB" w14:textId="4A94976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1F7D30E2" w14:textId="27E4201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6A2C310D" w14:textId="51B02F6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2B8285C" w14:textId="2FF86D32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91B513C" w14:textId="58B4AB50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56049C25" w14:textId="22DCEC4B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Durham, </w:t>
            </w:r>
            <w:r w:rsidR="00C3256F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Orange,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Wake Counties</w:t>
            </w:r>
          </w:p>
        </w:tc>
        <w:tc>
          <w:tcPr>
            <w:tcW w:w="1296" w:type="dxa"/>
            <w:vAlign w:val="center"/>
          </w:tcPr>
          <w:p w14:paraId="08529627" w14:textId="4FF504C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$450,000</w:t>
            </w:r>
          </w:p>
        </w:tc>
        <w:tc>
          <w:tcPr>
            <w:tcW w:w="1296" w:type="dxa"/>
            <w:vAlign w:val="center"/>
          </w:tcPr>
          <w:p w14:paraId="77F572ED" w14:textId="09FB4A0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54D2C095" w14:textId="0524E2B9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3C303592" w14:textId="6FF5CDBB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793568E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81CEB47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558E9469" w14:textId="27CEDD01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1F86B4AE" w14:textId="5A016C8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25311A3D" w14:textId="19BFC6A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602248BB" w14:textId="47505FD7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36B4C777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601494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A65016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FF4D49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E8C99D1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2F5D58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C0D2D0D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1B319C6E" w14:textId="50637F97" w:rsidTr="00BA33B2">
        <w:trPr>
          <w:trHeight w:val="216"/>
          <w:jc w:val="center"/>
        </w:trPr>
        <w:tc>
          <w:tcPr>
            <w:tcW w:w="1656" w:type="dxa"/>
            <w:vAlign w:val="center"/>
          </w:tcPr>
          <w:p w14:paraId="1DCF0334" w14:textId="634074DE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NORTH DAKOTA</w:t>
            </w:r>
          </w:p>
        </w:tc>
        <w:tc>
          <w:tcPr>
            <w:tcW w:w="1728" w:type="dxa"/>
            <w:vAlign w:val="center"/>
          </w:tcPr>
          <w:p w14:paraId="2E780729" w14:textId="45B39813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Minnesota</w:t>
            </w:r>
            <w:r w:rsidR="003F24F9"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 / Dakotas</w:t>
            </w:r>
          </w:p>
        </w:tc>
        <w:tc>
          <w:tcPr>
            <w:tcW w:w="3528" w:type="dxa"/>
            <w:vAlign w:val="center"/>
          </w:tcPr>
          <w:p w14:paraId="7118DC78" w14:textId="55E571DB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vAlign w:val="center"/>
          </w:tcPr>
          <w:p w14:paraId="4973828D" w14:textId="52C7488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7876FC12" w14:textId="42CF01C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56C6A339" w14:textId="5D395DC9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4D8ADCAB" w14:textId="77777777" w:rsidTr="00D25C89">
        <w:trPr>
          <w:trHeight w:val="144"/>
          <w:jc w:val="center"/>
        </w:trPr>
        <w:tc>
          <w:tcPr>
            <w:tcW w:w="1656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054FDD1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79A1B3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E12A9C1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D07215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597B4D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8027872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1946BE5E" w14:textId="32F15245" w:rsidTr="00BA33B2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nil"/>
            </w:tcBorders>
            <w:vAlign w:val="center"/>
          </w:tcPr>
          <w:p w14:paraId="51C34A15" w14:textId="66EF083E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OHIO</w:t>
            </w:r>
          </w:p>
        </w:tc>
        <w:tc>
          <w:tcPr>
            <w:tcW w:w="1728" w:type="dxa"/>
            <w:vMerge w:val="restart"/>
            <w:tcBorders>
              <w:top w:val="nil"/>
            </w:tcBorders>
            <w:vAlign w:val="center"/>
          </w:tcPr>
          <w:p w14:paraId="7E051CA8" w14:textId="45AACD2F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Ohio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126953D2" w14:textId="448E5D3D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Butler, Clermont, Hamilton, Warren Counties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01A38903" w14:textId="2C27E0B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1E5BF58C" w14:textId="42CD5D5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17B70078" w14:textId="214D5725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331DEC7C" w14:textId="3B7A568D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AB30CFD" w14:textId="67100318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22CFB060" w14:textId="610F6839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3C814D34" w14:textId="249BCCD8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1C1F2D9F" w14:textId="2BB04A0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4F9D760" w14:textId="243C441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4B239ECB" w14:textId="30452942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5FA0D9B4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F19F2E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188F46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E14840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41B044C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B80B112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315FB19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18E7D592" w14:textId="21118165" w:rsidTr="00BA33B2">
        <w:trPr>
          <w:trHeight w:val="216"/>
          <w:jc w:val="center"/>
        </w:trPr>
        <w:tc>
          <w:tcPr>
            <w:tcW w:w="1656" w:type="dxa"/>
            <w:vAlign w:val="center"/>
          </w:tcPr>
          <w:p w14:paraId="4CC8AA0D" w14:textId="188606B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OKLAHOMA</w:t>
            </w:r>
          </w:p>
        </w:tc>
        <w:tc>
          <w:tcPr>
            <w:tcW w:w="1728" w:type="dxa"/>
            <w:vAlign w:val="center"/>
          </w:tcPr>
          <w:p w14:paraId="0387D0D6" w14:textId="68BC4D21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Oklahoma</w:t>
            </w:r>
          </w:p>
        </w:tc>
        <w:tc>
          <w:tcPr>
            <w:tcW w:w="3528" w:type="dxa"/>
            <w:vAlign w:val="center"/>
          </w:tcPr>
          <w:p w14:paraId="565BFF5B" w14:textId="080E5297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vAlign w:val="center"/>
          </w:tcPr>
          <w:p w14:paraId="5B109334" w14:textId="794CB09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34CDD9EB" w14:textId="0CCAC51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1D283D1F" w14:textId="70384523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62A6C7DC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8CCA7A2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E47B22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F89E31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7D91B22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EF2A8EA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E46F060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498AF0D8" w14:textId="4AD07EEB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263F3B9E" w14:textId="46F08E6A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OREGON</w:t>
            </w:r>
          </w:p>
        </w:tc>
        <w:tc>
          <w:tcPr>
            <w:tcW w:w="1728" w:type="dxa"/>
            <w:vMerge w:val="restart"/>
            <w:vAlign w:val="center"/>
          </w:tcPr>
          <w:p w14:paraId="16E5E008" w14:textId="676DA3BA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Oregon</w:t>
            </w:r>
          </w:p>
        </w:tc>
        <w:tc>
          <w:tcPr>
            <w:tcW w:w="3528" w:type="dxa"/>
            <w:vAlign w:val="center"/>
          </w:tcPr>
          <w:p w14:paraId="40D2860B" w14:textId="28830F59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Clackamas, Marion, Multnomah, Washington Counties</w:t>
            </w:r>
          </w:p>
        </w:tc>
        <w:tc>
          <w:tcPr>
            <w:tcW w:w="1296" w:type="dxa"/>
            <w:vAlign w:val="center"/>
          </w:tcPr>
          <w:p w14:paraId="344D0176" w14:textId="5E4C3C4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42050CB3" w14:textId="25CECBB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4BBC5C5D" w14:textId="75DEE1F9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1366022E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80BC352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650F5D5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AF3CC6F" w14:textId="3F2BFCF0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Polk County</w:t>
            </w:r>
          </w:p>
        </w:tc>
        <w:tc>
          <w:tcPr>
            <w:tcW w:w="1296" w:type="dxa"/>
            <w:vAlign w:val="center"/>
          </w:tcPr>
          <w:p w14:paraId="75F6B947" w14:textId="442C765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152EDBD8" w14:textId="3BF4142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41B4BB78" w14:textId="526B245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711AA885" w14:textId="4D7BE540" w:rsidTr="00BA33B2">
        <w:trPr>
          <w:trHeight w:val="216"/>
          <w:jc w:val="center"/>
        </w:trPr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14:paraId="130CC4CD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14:paraId="055BFDB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500BEE15" w14:textId="1594647B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7A7B6A9" w14:textId="6328DB5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6C9FA9B" w14:textId="093DEC8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31FBECA" w14:textId="21B3907C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127A67A4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34E2B26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8DA1DA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2B183F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F214A5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B2DC5B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607F792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ECAA31B" w14:textId="02A38BDA" w:rsidTr="00BA33B2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vAlign w:val="center"/>
          </w:tcPr>
          <w:p w14:paraId="2FBD1CFD" w14:textId="361C7D06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PENNSYLVANIA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</w:tcPr>
          <w:p w14:paraId="3FDCE676" w14:textId="4BE7307B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Philadelphia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14:paraId="2FC0A1CB" w14:textId="19D9F2FA" w:rsidR="00BA33B2" w:rsidRPr="00A43FBD" w:rsidRDefault="00BA33B2" w:rsidP="009B492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Bucks, Chester, Cumberland, Dauphin, Delaware, Lebanon, Lehigh, </w:t>
            </w:r>
            <w:r w:rsidR="003F24F9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Monroe,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Montgomery, Northampton, Philadelphia, Pike Counties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2BD738B3" w14:textId="0C41AFB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3A2BAADD" w14:textId="60E0D1A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24EA41BD" w14:textId="664DEB7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1452F399" w14:textId="38A8E32C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40D40822" w14:textId="2BE21AF9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0633A38" w14:textId="2F99A54C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197FBE13" w14:textId="4D799456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74BA6716" w14:textId="60E3A1C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4AAD8664" w14:textId="7AA706B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59C25675" w14:textId="7C88E32F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68A13EFD" w14:textId="5C4802ED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E4B6A3E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7EF37AA3" w14:textId="778373DD" w:rsidR="00BA33B2" w:rsidRPr="00A43FBD" w:rsidRDefault="003F24F9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Pittsburgh / </w:t>
            </w:r>
            <w:r w:rsidR="00BA33B2" w:rsidRPr="00A43FBD">
              <w:rPr>
                <w:rFonts w:ascii="Arial" w:hAnsi="Arial" w:cs="Arial"/>
                <w:color w:val="auto"/>
                <w:sz w:val="16"/>
                <w:szCs w:val="16"/>
              </w:rPr>
              <w:t>Western Pennsylvania</w:t>
            </w:r>
          </w:p>
        </w:tc>
        <w:tc>
          <w:tcPr>
            <w:tcW w:w="3528" w:type="dxa"/>
            <w:vAlign w:val="center"/>
          </w:tcPr>
          <w:p w14:paraId="257947B6" w14:textId="4A2ABD8A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Allegheny, Armstrong, Beaver, Butler, Greene, Washington, Westmoreland Counties</w:t>
            </w:r>
          </w:p>
        </w:tc>
        <w:tc>
          <w:tcPr>
            <w:tcW w:w="1296" w:type="dxa"/>
            <w:vAlign w:val="center"/>
          </w:tcPr>
          <w:p w14:paraId="74AE78F3" w14:textId="2D40811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59C472C4" w14:textId="1F7C448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3D19EE31" w14:textId="76290BEB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702D6562" w14:textId="4A28EF18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F28F27C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4EAA7141" w14:textId="35AD8823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4BCF65A" w14:textId="695D34C9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4201C16F" w14:textId="63CF6FC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2FAFA368" w14:textId="28458ED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4867F46C" w14:textId="053CEB39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06881E65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CE6BC3E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AD0832C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C44F12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BE40131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50E8C3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A26FF63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A243E61" w14:textId="48E20005" w:rsidTr="00BA33B2">
        <w:trPr>
          <w:trHeight w:val="216"/>
          <w:jc w:val="center"/>
        </w:trPr>
        <w:tc>
          <w:tcPr>
            <w:tcW w:w="1656" w:type="dxa"/>
            <w:vAlign w:val="center"/>
          </w:tcPr>
          <w:p w14:paraId="43D98CF8" w14:textId="708D9D52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RHODE ISLAND</w:t>
            </w:r>
          </w:p>
        </w:tc>
        <w:tc>
          <w:tcPr>
            <w:tcW w:w="1728" w:type="dxa"/>
            <w:vAlign w:val="center"/>
          </w:tcPr>
          <w:p w14:paraId="75C32BFB" w14:textId="03D9437C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New England</w:t>
            </w:r>
          </w:p>
        </w:tc>
        <w:tc>
          <w:tcPr>
            <w:tcW w:w="3528" w:type="dxa"/>
            <w:vAlign w:val="center"/>
          </w:tcPr>
          <w:p w14:paraId="0662AD45" w14:textId="182CA70D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vAlign w:val="center"/>
          </w:tcPr>
          <w:p w14:paraId="5A7698C6" w14:textId="0681BF78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57622BD" w14:textId="4CDFA47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3F8BF9D3" w14:textId="2D58BD90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48F6F892" w14:textId="77777777" w:rsidTr="00C3256F">
        <w:trPr>
          <w:trHeight w:val="144"/>
          <w:jc w:val="center"/>
        </w:trPr>
        <w:tc>
          <w:tcPr>
            <w:tcW w:w="1656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F02B2A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58C7FB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A0C8185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CD1B6B0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45A62F0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A928BB2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131D951A" w14:textId="77777777" w:rsidTr="00C3256F">
        <w:trPr>
          <w:trHeight w:val="144"/>
          <w:jc w:val="center"/>
        </w:trPr>
        <w:tc>
          <w:tcPr>
            <w:tcW w:w="165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F1428F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933F51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F0D852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A7B015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1AFDDB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898770" w14:textId="77777777" w:rsidR="00C3256F" w:rsidRPr="00A43FBD" w:rsidRDefault="00C3256F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D72DC9D" w14:textId="238F66D5" w:rsidTr="00C3256F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nil"/>
            </w:tcBorders>
            <w:vAlign w:val="center"/>
          </w:tcPr>
          <w:p w14:paraId="477AB001" w14:textId="37BEE0FB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lastRenderedPageBreak/>
              <w:t>SOUTH CAROLINA</w:t>
            </w:r>
          </w:p>
        </w:tc>
        <w:tc>
          <w:tcPr>
            <w:tcW w:w="1728" w:type="dxa"/>
            <w:vMerge w:val="restart"/>
            <w:tcBorders>
              <w:top w:val="nil"/>
            </w:tcBorders>
            <w:vAlign w:val="center"/>
          </w:tcPr>
          <w:p w14:paraId="369B25BB" w14:textId="30C9CE7B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Carolinas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3DACA320" w14:textId="59708140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Charleston, Dorchester, Greenville,</w:t>
            </w:r>
            <w:r w:rsidR="000E645D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Spartanburg Counties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5DC2F33B" w14:textId="59911A9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$450,000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53DBAC7D" w14:textId="03C5C689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36F08C8" w14:textId="5CB58382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326B071A" w14:textId="019EB27D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3881A76" w14:textId="4639DDD6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27CDCD74" w14:textId="5366D9CC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49BCE9B0" w14:textId="11ABCA9C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</w:t>
            </w:r>
            <w:r w:rsidR="000E645D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in chapter jurisdiction</w:t>
            </w:r>
          </w:p>
        </w:tc>
        <w:tc>
          <w:tcPr>
            <w:tcW w:w="1296" w:type="dxa"/>
            <w:vAlign w:val="center"/>
          </w:tcPr>
          <w:p w14:paraId="043A75A6" w14:textId="1D0A00D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5ECD0D53" w14:textId="031A287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2318D0CD" w14:textId="4B1FFFED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2A6A558F" w14:textId="77777777" w:rsidTr="00D25C89">
        <w:trPr>
          <w:trHeight w:val="144"/>
          <w:jc w:val="center"/>
        </w:trPr>
        <w:tc>
          <w:tcPr>
            <w:tcW w:w="1656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9B0DFEA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18AE516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88335A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CAD945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A20C90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6CC5839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EC59BF1" w14:textId="5BE91A09" w:rsidTr="009B492B">
        <w:trPr>
          <w:trHeight w:val="216"/>
          <w:jc w:val="center"/>
        </w:trPr>
        <w:tc>
          <w:tcPr>
            <w:tcW w:w="1656" w:type="dxa"/>
            <w:tcBorders>
              <w:top w:val="nil"/>
            </w:tcBorders>
            <w:vAlign w:val="center"/>
          </w:tcPr>
          <w:p w14:paraId="66962885" w14:textId="0411679B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SOUTH DAKOTA</w:t>
            </w:r>
          </w:p>
        </w:tc>
        <w:tc>
          <w:tcPr>
            <w:tcW w:w="1728" w:type="dxa"/>
            <w:tcBorders>
              <w:top w:val="nil"/>
            </w:tcBorders>
            <w:vAlign w:val="center"/>
          </w:tcPr>
          <w:p w14:paraId="569D64D9" w14:textId="6C1A4BFD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Minnesota</w:t>
            </w:r>
            <w:r w:rsidR="003F24F9" w:rsidRPr="00A43FBD">
              <w:rPr>
                <w:rFonts w:ascii="Arial" w:hAnsi="Arial" w:cs="Arial"/>
                <w:color w:val="auto"/>
                <w:sz w:val="16"/>
                <w:szCs w:val="16"/>
              </w:rPr>
              <w:t xml:space="preserve"> / Dakotas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39E0584D" w14:textId="30AAA23A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DF61057" w14:textId="06E89511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0BB1A27E" w14:textId="01D2AAE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337F5D43" w14:textId="40AE2BF4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33360068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6526710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248923A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51E847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ECDFCA4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F61E6D6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9E16F9D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4267F419" w14:textId="172996CA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2307325F" w14:textId="6C17B668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TENNESSEE</w:t>
            </w:r>
          </w:p>
        </w:tc>
        <w:tc>
          <w:tcPr>
            <w:tcW w:w="1728" w:type="dxa"/>
            <w:vAlign w:val="center"/>
          </w:tcPr>
          <w:p w14:paraId="313AE7F5" w14:textId="57CBBDDF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Memphis</w:t>
            </w:r>
          </w:p>
        </w:tc>
        <w:tc>
          <w:tcPr>
            <w:tcW w:w="3528" w:type="dxa"/>
            <w:vAlign w:val="center"/>
          </w:tcPr>
          <w:p w14:paraId="168F65D8" w14:textId="1D1E563A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Shelby County</w:t>
            </w:r>
          </w:p>
        </w:tc>
        <w:tc>
          <w:tcPr>
            <w:tcW w:w="1296" w:type="dxa"/>
            <w:vAlign w:val="center"/>
          </w:tcPr>
          <w:p w14:paraId="225635A4" w14:textId="5DF3AE7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460FA7C8" w14:textId="14447C0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2D79AF78" w14:textId="35412E1B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54538407" w14:textId="2BB61CCA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29D5B55" w14:textId="2B1429B1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4DBE13FE" w14:textId="12F214E1" w:rsidR="00BA33B2" w:rsidRPr="00A43FBD" w:rsidRDefault="00BA33B2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Middle and East Tennessee</w:t>
            </w:r>
          </w:p>
        </w:tc>
        <w:tc>
          <w:tcPr>
            <w:tcW w:w="3528" w:type="dxa"/>
            <w:vAlign w:val="center"/>
          </w:tcPr>
          <w:p w14:paraId="748F2EBE" w14:textId="7A5FB3D1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Davidson, 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Dickson, Maury, Montgomery, Robertson,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Rutherford, 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Sumner, </w:t>
            </w:r>
            <w:r w:rsidR="003F24F9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Williamson,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Wilson Counties</w:t>
            </w:r>
          </w:p>
        </w:tc>
        <w:tc>
          <w:tcPr>
            <w:tcW w:w="1296" w:type="dxa"/>
            <w:vAlign w:val="center"/>
          </w:tcPr>
          <w:p w14:paraId="274D433E" w14:textId="3749451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5B38BE97" w14:textId="2E1CBF9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1CBF1FBE" w14:textId="47938CC5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5E07390D" w14:textId="05BD2104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76A5953D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6BF28A7" w14:textId="1835BBBE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67CCA7FE" w14:textId="3C9BB80A" w:rsidR="00BA33B2" w:rsidRPr="00A43FBD" w:rsidRDefault="00BA33B2" w:rsidP="009B492B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All </w:t>
            </w:r>
            <w:r w:rsidR="003F24F9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other counties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, e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xcluding Shelby County</w:t>
            </w:r>
          </w:p>
        </w:tc>
        <w:tc>
          <w:tcPr>
            <w:tcW w:w="1296" w:type="dxa"/>
            <w:vAlign w:val="center"/>
          </w:tcPr>
          <w:p w14:paraId="196E6C35" w14:textId="20A0FFB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10C28BBD" w14:textId="571FDF6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597D0F11" w14:textId="0A1EFA4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07159ABA" w14:textId="2B9610B6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C07BD8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63FE348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257CCAE8" w14:textId="75AD430C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Anderson, Blount, Campbell, Cocke, Grainger, Hamblen, Jefferson, Knox, Loudon, Morgan, Roane, Sevier, Union Counties</w:t>
            </w:r>
          </w:p>
        </w:tc>
        <w:tc>
          <w:tcPr>
            <w:tcW w:w="1296" w:type="dxa"/>
            <w:vAlign w:val="center"/>
          </w:tcPr>
          <w:p w14:paraId="16FB8EBE" w14:textId="519A3EF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DD1C59">
              <w:rPr>
                <w:rFonts w:ascii="Arial" w:eastAsia="Arial" w:hAnsi="Arial" w:cs="Arial"/>
                <w:color w:val="auto"/>
                <w:sz w:val="16"/>
                <w:szCs w:val="16"/>
              </w:rPr>
              <w:t>3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50,000</w:t>
            </w:r>
          </w:p>
        </w:tc>
        <w:tc>
          <w:tcPr>
            <w:tcW w:w="1296" w:type="dxa"/>
            <w:vAlign w:val="center"/>
          </w:tcPr>
          <w:p w14:paraId="7995CD8F" w14:textId="3E4124D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DD1C59">
              <w:rPr>
                <w:rFonts w:ascii="Arial" w:eastAsia="Arial" w:hAnsi="Arial" w:cs="Arial"/>
                <w:color w:val="auto"/>
                <w:sz w:val="16"/>
                <w:szCs w:val="16"/>
              </w:rPr>
              <w:t>3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50,000</w:t>
            </w:r>
          </w:p>
        </w:tc>
        <w:tc>
          <w:tcPr>
            <w:tcW w:w="1296" w:type="dxa"/>
            <w:vAlign w:val="center"/>
          </w:tcPr>
          <w:p w14:paraId="6BA94A5D" w14:textId="3105851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DD1C59">
              <w:rPr>
                <w:rFonts w:ascii="Arial" w:eastAsia="Arial" w:hAnsi="Arial" w:cs="Arial"/>
                <w:color w:val="auto"/>
                <w:sz w:val="16"/>
                <w:szCs w:val="16"/>
              </w:rPr>
              <w:t>17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5,000</w:t>
            </w:r>
          </w:p>
        </w:tc>
      </w:tr>
      <w:tr w:rsidR="00A43FBD" w:rsidRPr="00A43FBD" w14:paraId="15412651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05BC10C6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1ADC2DE9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0BD9FD0B" w14:textId="29BD5C45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Hamilton, Bradley Count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ies</w:t>
            </w:r>
          </w:p>
        </w:tc>
        <w:tc>
          <w:tcPr>
            <w:tcW w:w="1296" w:type="dxa"/>
            <w:vAlign w:val="center"/>
          </w:tcPr>
          <w:p w14:paraId="44CD47B8" w14:textId="719B230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12452494" w14:textId="1632927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0199073A" w14:textId="5366B30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36395E15" w14:textId="5C3E6700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2B8818E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2A3FBCD1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07927280" w14:textId="42B42291" w:rsidR="00BA33B2" w:rsidRPr="00A43FBD" w:rsidRDefault="00BA33B2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Carter, Greene, Hancock, Sullivan, </w:t>
            </w:r>
            <w:r w:rsidR="003F24F9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Unicoi, </w:t>
            </w:r>
            <w:r w:rsidR="00D25C89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W</w:t>
            </w:r>
            <w:r w:rsidR="009B492B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ashington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Counties</w:t>
            </w:r>
          </w:p>
          <w:p w14:paraId="50B6F774" w14:textId="77777777" w:rsidR="00D25C89" w:rsidRPr="00A43FBD" w:rsidRDefault="00D25C89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0"/>
                <w:szCs w:val="10"/>
              </w:rPr>
            </w:pPr>
          </w:p>
          <w:p w14:paraId="43106ACE" w14:textId="12AD57B1" w:rsidR="00D25C89" w:rsidRPr="00A43FBD" w:rsidRDefault="00D25C89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Cities: Johnson City, Kingsport</w:t>
            </w:r>
            <w:r w:rsidR="00DF7A0B">
              <w:rPr>
                <w:rFonts w:ascii="Arial" w:eastAsia="Arial" w:hAnsi="Arial" w:cs="Arial"/>
                <w:color w:val="auto"/>
                <w:sz w:val="16"/>
                <w:szCs w:val="16"/>
              </w:rPr>
              <w:t>, Bristol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B34B754" w14:textId="78F0764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9849DD1" w14:textId="4B9FC42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0150512" w14:textId="4487DC1D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6C5F03F8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C611648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3A09F00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4008A7C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3CD757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C201579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5E48220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C71870F" w14:textId="0AF42E44" w:rsidTr="00BA33B2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vAlign w:val="center"/>
          </w:tcPr>
          <w:p w14:paraId="7C11E962" w14:textId="21FACDC9" w:rsidR="003F24F9" w:rsidRPr="00A43FBD" w:rsidRDefault="003F24F9" w:rsidP="000E645D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TEXAS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</w:tcPr>
          <w:p w14:paraId="575AB783" w14:textId="58396FB6" w:rsidR="003F24F9" w:rsidRPr="00A43FBD" w:rsidRDefault="003F24F9" w:rsidP="00643F2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Austin / Central Texas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14:paraId="246C2908" w14:textId="2E7F72E2" w:rsidR="003F24F9" w:rsidRPr="00A43FBD" w:rsidRDefault="003F24F9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Hays, Travis, Williamson Counties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47059F60" w14:textId="52EF7325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1AA19132" w14:textId="542E7A9D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6D85780F" w14:textId="0D58E408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1E27524A" w14:textId="0D12640C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7F02F441" w14:textId="05C7E295" w:rsidR="003F24F9" w:rsidRPr="00A43FBD" w:rsidRDefault="003F24F9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23A32633" w14:textId="3645556F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565B24A9" w14:textId="6A6712CE" w:rsidR="003F24F9" w:rsidRPr="00A43FBD" w:rsidRDefault="003F24F9" w:rsidP="00643F28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0B7C9BA0" w14:textId="23207A27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4AABF802" w14:textId="3DC00B41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4E5CF498" w14:textId="70036715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7D63013A" w14:textId="086D377B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5AD872E" w14:textId="6298E309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4D27EB58" w14:textId="418F4C43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DFW / North Texas</w:t>
            </w:r>
          </w:p>
        </w:tc>
        <w:tc>
          <w:tcPr>
            <w:tcW w:w="3528" w:type="dxa"/>
            <w:vAlign w:val="center"/>
          </w:tcPr>
          <w:p w14:paraId="0F7C5D92" w14:textId="7E194118" w:rsidR="003F24F9" w:rsidRPr="00A43FBD" w:rsidRDefault="003F24F9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Collin, Dallas, Denton, Rockwall Tarrant Counties</w:t>
            </w:r>
          </w:p>
        </w:tc>
        <w:tc>
          <w:tcPr>
            <w:tcW w:w="1296" w:type="dxa"/>
            <w:vAlign w:val="center"/>
          </w:tcPr>
          <w:p w14:paraId="1340DC69" w14:textId="777F135C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$600,000</w:t>
            </w:r>
          </w:p>
        </w:tc>
        <w:tc>
          <w:tcPr>
            <w:tcW w:w="1296" w:type="dxa"/>
            <w:vAlign w:val="center"/>
          </w:tcPr>
          <w:p w14:paraId="311E7245" w14:textId="3B22CCAF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$600,000</w:t>
            </w:r>
          </w:p>
        </w:tc>
        <w:tc>
          <w:tcPr>
            <w:tcW w:w="1296" w:type="dxa"/>
            <w:vAlign w:val="center"/>
          </w:tcPr>
          <w:p w14:paraId="78129ECC" w14:textId="604CF5B7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</w:tr>
      <w:tr w:rsidR="00A43FBD" w:rsidRPr="00A43FBD" w14:paraId="142E373E" w14:textId="64D0D492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F6C9D5F" w14:textId="77777777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3A3644DA" w14:textId="77777777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0ED3A14A" w14:textId="3FB7F046" w:rsidR="003F24F9" w:rsidRPr="00A43FBD" w:rsidRDefault="003F24F9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Cooke, Ellis, Fannin, Grayson, Hood, Hunt, Johnson, Kaufman, Parker, Wise Counties</w:t>
            </w:r>
          </w:p>
        </w:tc>
        <w:tc>
          <w:tcPr>
            <w:tcW w:w="1296" w:type="dxa"/>
            <w:vAlign w:val="center"/>
          </w:tcPr>
          <w:p w14:paraId="4C17C43B" w14:textId="1716531C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0D0C5863" w14:textId="389876F1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04B0BF7" w14:textId="451EFBAA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069ECB6B" w14:textId="20583E9A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10A28E5" w14:textId="77777777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4DCF9AE7" w14:textId="77777777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30767539" w14:textId="0E898852" w:rsidR="003F24F9" w:rsidRPr="00A43FBD" w:rsidRDefault="003F24F9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Archer, Coryell, Greg, Ector, Harrison, Henderson, Lubbock, McLennan, Midland, Potter, Randall, Smith, Taylor, Upshur, Wichita Counties</w:t>
            </w:r>
          </w:p>
        </w:tc>
        <w:tc>
          <w:tcPr>
            <w:tcW w:w="1296" w:type="dxa"/>
            <w:vAlign w:val="center"/>
          </w:tcPr>
          <w:p w14:paraId="31B5336E" w14:textId="26F26DE9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4B7BD55C" w14:textId="46CFEC9E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68B51977" w14:textId="3DE2CB1C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79AE1AD3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CA07CEE" w14:textId="77777777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63E59578" w14:textId="5C81C2DD" w:rsidR="003F24F9" w:rsidRPr="00A43FBD" w:rsidRDefault="003F24F9" w:rsidP="00E0436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El Paso Southwest</w:t>
            </w:r>
          </w:p>
        </w:tc>
        <w:tc>
          <w:tcPr>
            <w:tcW w:w="3528" w:type="dxa"/>
            <w:vAlign w:val="center"/>
          </w:tcPr>
          <w:p w14:paraId="79A402B8" w14:textId="7BBE9874" w:rsidR="003F24F9" w:rsidRPr="00A43FBD" w:rsidRDefault="003F24F9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El Paso</w:t>
            </w:r>
          </w:p>
        </w:tc>
        <w:tc>
          <w:tcPr>
            <w:tcW w:w="1296" w:type="dxa"/>
            <w:vAlign w:val="center"/>
          </w:tcPr>
          <w:p w14:paraId="24093CCA" w14:textId="3ABD4F7A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116DD33F" w14:textId="5CE034E1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vAlign w:val="center"/>
          </w:tcPr>
          <w:p w14:paraId="3D4DE4C3" w14:textId="5B1F8F00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</w:tr>
      <w:tr w:rsidR="00A43FBD" w:rsidRPr="00A43FBD" w14:paraId="04A809F6" w14:textId="13D7785B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3B4902DB" w14:textId="77777777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14:paraId="32842F1D" w14:textId="12EABA75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05FC80B1" w14:textId="317AB20F" w:rsidR="003F24F9" w:rsidRPr="00A43FBD" w:rsidRDefault="003F24F9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Brewster, Culberson, Jeff Davis, Hudspeth, Pecos, Presidio, Reeves, Terrel Counties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74419D7" w14:textId="0F337C0A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8C87656" w14:textId="0F82C81F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A9F60FF" w14:textId="3B7C903C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0DCF3D1A" w14:textId="1046A0E3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49A616B1" w14:textId="394F2B3C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tcBorders>
              <w:top w:val="nil"/>
            </w:tcBorders>
            <w:vAlign w:val="center"/>
          </w:tcPr>
          <w:p w14:paraId="3B4B52B0" w14:textId="5B43542E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Houston / Gulf Coast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7171B40A" w14:textId="76C3C361" w:rsidR="003F24F9" w:rsidRPr="00A43FBD" w:rsidRDefault="003F24F9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Austin, Brazoria, Chambers, Fort Bend, Galveston, Harris, Lavaca, Lee, Liberty, Live Oak, Matagorda, Milam, Montgomery, San Jacinto, Walker, Waller Counties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6AEC3BA3" w14:textId="03624149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0AC0B3FF" w14:textId="794A5176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$500,000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6FCB804" w14:textId="0B3FF2CF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</w:tr>
      <w:tr w:rsidR="00A43FBD" w:rsidRPr="00A43FBD" w14:paraId="53AEDF49" w14:textId="37B8B546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A8F822E" w14:textId="77777777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2EA75E83" w14:textId="77777777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42E5C55A" w14:textId="4F2B59FF" w:rsidR="003F24F9" w:rsidRPr="00A43FBD" w:rsidRDefault="003F24F9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65BEC8AF" w14:textId="684A56A5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4768028E" w14:textId="03B8DB39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3E41923E" w14:textId="3B9B1BB6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4AC4FE2F" w14:textId="0FC1879F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B09ED56" w14:textId="50F607AD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812E170" w14:textId="1A374B0A" w:rsidR="003F24F9" w:rsidRPr="00A43FBD" w:rsidRDefault="003F24F9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San Antonio / South Texas</w:t>
            </w:r>
          </w:p>
        </w:tc>
        <w:tc>
          <w:tcPr>
            <w:tcW w:w="3528" w:type="dxa"/>
            <w:vAlign w:val="center"/>
          </w:tcPr>
          <w:p w14:paraId="278AFD40" w14:textId="4D286BEB" w:rsidR="003F24F9" w:rsidRPr="00A43FBD" w:rsidRDefault="003F24F9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Atascosa, Bexar, Brooks, Cameron, Comal, Dimmit, Duval, Edwards, Frio, Guadalupe, Hidalgo, Jim Hogg, Kendall, Kennedy, Kerr, Kinney, La Salle, Maverick, McMullen, Medina, Real, Starr Counties</w:t>
            </w:r>
          </w:p>
        </w:tc>
        <w:tc>
          <w:tcPr>
            <w:tcW w:w="1296" w:type="dxa"/>
            <w:vAlign w:val="center"/>
          </w:tcPr>
          <w:p w14:paraId="3EAF8856" w14:textId="1972F80D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29DB5971" w14:textId="169469AD" w:rsidR="003F24F9" w:rsidRPr="00A43FBD" w:rsidRDefault="003F24F9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37278116" w14:textId="50EC3F18" w:rsidR="003F24F9" w:rsidRPr="00A43FBD" w:rsidRDefault="003F24F9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24438B8E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4AD0223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C379E67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CC4BD4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29DD09E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B58FB11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FA48175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0086500" w14:textId="7A7F682C" w:rsidTr="00BA33B2">
        <w:trPr>
          <w:trHeight w:val="216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6A9BAC8F" w14:textId="5B491EDC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UTAH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C28ACFC" w14:textId="1F31B464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Utah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67525D00" w14:textId="56BADDBB" w:rsidR="00BA33B2" w:rsidRPr="00A43FBD" w:rsidRDefault="00BA33B2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6BC1870" w14:textId="7593C27D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2A3EDED" w14:textId="1AA8BF3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BE9A81B" w14:textId="653C506C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0FA3369E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E4D7FC1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E2AFFA9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29EA321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AE4ED53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B7155C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5F592B5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7BBBDB27" w14:textId="2D961A27" w:rsidTr="003F24F9">
        <w:trPr>
          <w:trHeight w:val="216"/>
          <w:jc w:val="center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85AC0" w14:textId="13015E21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VERMONT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D297C" w14:textId="3684C924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New England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A880C" w14:textId="353BFE18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805B7" w14:textId="1DC19D6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62636" w14:textId="2B36534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57EBA" w14:textId="5AC9F02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43134E97" w14:textId="77777777" w:rsidTr="003F24F9">
        <w:trPr>
          <w:trHeight w:val="144"/>
          <w:jc w:val="center"/>
        </w:trPr>
        <w:tc>
          <w:tcPr>
            <w:tcW w:w="165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73150F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FB82C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D47A62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67F212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BE68BE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C51073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138B42EE" w14:textId="77777777" w:rsidTr="003F24F9">
        <w:trPr>
          <w:trHeight w:val="144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FB68A6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EA8A88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D188A1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7360D3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5684C6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307F2A" w14:textId="77777777" w:rsidR="00C3256F" w:rsidRPr="00A43FBD" w:rsidRDefault="00C3256F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945D7D5" w14:textId="77777777" w:rsidTr="003F24F9">
        <w:trPr>
          <w:trHeight w:val="144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F6621" w14:textId="77777777" w:rsidR="003F24F9" w:rsidRPr="00A43FBD" w:rsidRDefault="003F24F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1DE1EB" w14:textId="77777777" w:rsidR="003F24F9" w:rsidRPr="00A43FBD" w:rsidRDefault="003F24F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70DDCD" w14:textId="77777777" w:rsidR="003F24F9" w:rsidRPr="00A43FBD" w:rsidRDefault="003F24F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F9A464" w14:textId="77777777" w:rsidR="003F24F9" w:rsidRPr="00A43FBD" w:rsidRDefault="003F24F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245C89" w14:textId="77777777" w:rsidR="003F24F9" w:rsidRPr="00A43FBD" w:rsidRDefault="003F24F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FEB3D6" w14:textId="77777777" w:rsidR="003F24F9" w:rsidRPr="00A43FBD" w:rsidRDefault="003F24F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15376A1" w14:textId="77777777" w:rsidTr="003F24F9">
        <w:trPr>
          <w:trHeight w:val="144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E332C3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1F442C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8723F2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7B048F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6AAF5B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D5DB86" w14:textId="77777777" w:rsidR="00C3256F" w:rsidRPr="00A43FBD" w:rsidRDefault="00C3256F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0A0BFA3" w14:textId="77777777" w:rsidTr="003F24F9">
        <w:trPr>
          <w:trHeight w:val="144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C5C596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39DA2C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7372D2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08BBE8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1D700C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60621D" w14:textId="77777777" w:rsidR="00C3256F" w:rsidRPr="00A43FBD" w:rsidRDefault="00C3256F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330288B6" w14:textId="77777777" w:rsidTr="003F24F9">
        <w:trPr>
          <w:trHeight w:val="144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681C80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1A35B1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8A8B56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103963" w14:textId="77777777" w:rsidR="00C3256F" w:rsidRPr="00A43FBD" w:rsidRDefault="00C3256F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7647F6" w14:textId="77777777" w:rsidR="00C3256F" w:rsidRPr="00A43FBD" w:rsidRDefault="00C3256F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B3564D" w14:textId="77777777" w:rsidR="00C3256F" w:rsidRPr="00A43FBD" w:rsidRDefault="00C3256F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A552BBE" w14:textId="35A9FC6E" w:rsidTr="00C3256F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nil"/>
            </w:tcBorders>
            <w:vAlign w:val="center"/>
          </w:tcPr>
          <w:p w14:paraId="41558D7E" w14:textId="18E24762" w:rsidR="00C3256F" w:rsidRPr="00A43FBD" w:rsidRDefault="00C3256F" w:rsidP="00C3256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lastRenderedPageBreak/>
              <w:t>VIRGINIA</w:t>
            </w:r>
          </w:p>
        </w:tc>
        <w:tc>
          <w:tcPr>
            <w:tcW w:w="1728" w:type="dxa"/>
            <w:tcBorders>
              <w:top w:val="nil"/>
            </w:tcBorders>
            <w:vAlign w:val="center"/>
          </w:tcPr>
          <w:p w14:paraId="3E4E808A" w14:textId="77777777" w:rsidR="00C3256F" w:rsidRPr="00A43FBD" w:rsidRDefault="00C3256F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Maryland, DC,</w:t>
            </w:r>
          </w:p>
          <w:p w14:paraId="791C0BC8" w14:textId="64A614DC" w:rsidR="00C3256F" w:rsidRPr="00A43FBD" w:rsidRDefault="00C3256F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Northern Virginia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6109F0E2" w14:textId="3F87BD6C" w:rsidR="00C3256F" w:rsidRPr="00A43FBD" w:rsidRDefault="00C3256F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0C6E39D4" w14:textId="7D3FCB9B" w:rsidR="00C3256F" w:rsidRPr="00A43FBD" w:rsidRDefault="00C3256F" w:rsidP="00E0436E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39C05CC7" w14:textId="484C0D2A" w:rsidR="00C3256F" w:rsidRPr="00A43FBD" w:rsidRDefault="00C3256F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6BD544D0" w14:textId="16044702" w:rsidR="00C3256F" w:rsidRPr="00A43FBD" w:rsidRDefault="00C3256F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69CD66FB" w14:textId="74648D9C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7D97D999" w14:textId="72717C40" w:rsidR="00C3256F" w:rsidRPr="00A43FBD" w:rsidRDefault="00C3256F" w:rsidP="00D25C89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3A9E376D" w14:textId="25636FE0" w:rsidR="00C3256F" w:rsidRPr="00A43FBD" w:rsidRDefault="00C3256F" w:rsidP="00C3256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Virginia</w:t>
            </w:r>
          </w:p>
        </w:tc>
        <w:tc>
          <w:tcPr>
            <w:tcW w:w="3528" w:type="dxa"/>
            <w:vAlign w:val="center"/>
          </w:tcPr>
          <w:p w14:paraId="12534480" w14:textId="62FBE75A" w:rsidR="00C3256F" w:rsidRPr="00A43FBD" w:rsidRDefault="003F24F9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Chesterfield, </w:t>
            </w:r>
            <w:r w:rsidR="00C3256F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Henrico, Hanover, Powhatan Counties</w:t>
            </w:r>
          </w:p>
          <w:p w14:paraId="5ED7CE3D" w14:textId="77777777" w:rsidR="00C3256F" w:rsidRPr="00A43FBD" w:rsidRDefault="00C3256F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0"/>
                <w:szCs w:val="10"/>
              </w:rPr>
            </w:pPr>
          </w:p>
          <w:p w14:paraId="3495E9B2" w14:textId="180FDC8B" w:rsidR="00C3256F" w:rsidRPr="00A43FBD" w:rsidRDefault="00C3256F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Cities: Fredericksburg, Richmond</w:t>
            </w:r>
          </w:p>
        </w:tc>
        <w:tc>
          <w:tcPr>
            <w:tcW w:w="1296" w:type="dxa"/>
            <w:vAlign w:val="center"/>
          </w:tcPr>
          <w:p w14:paraId="3E0D4891" w14:textId="00F50D66" w:rsidR="00C3256F" w:rsidRPr="00A43FBD" w:rsidRDefault="00C3256F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273B172C" w14:textId="7BAD2FBC" w:rsidR="00C3256F" w:rsidRPr="00A43FBD" w:rsidRDefault="00C3256F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3852DC11" w14:textId="1EA64811" w:rsidR="00C3256F" w:rsidRPr="00A43FBD" w:rsidRDefault="00C3256F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4E6D2685" w14:textId="2C02228B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1EF533CB" w14:textId="2B08E4DC" w:rsidR="00C3256F" w:rsidRPr="00A43FBD" w:rsidRDefault="00C3256F" w:rsidP="00D25C89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6BCD47BC" w14:textId="255DC636" w:rsidR="00C3256F" w:rsidRPr="00A43FBD" w:rsidRDefault="00C3256F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6C277237" w14:textId="6B7340BF" w:rsidR="00C3256F" w:rsidRPr="00A43FBD" w:rsidRDefault="00C3256F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Albemarle, Botetourt, Chesapeake, Gloucester, Isle of Wight, Matthews, Middlesex, Norfolk, Prince George, </w:t>
            </w:r>
            <w:r w:rsidR="003F24F9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Roanoke,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Suffolk, Surry, York Counties</w:t>
            </w:r>
          </w:p>
          <w:p w14:paraId="4055911B" w14:textId="0728EA4A" w:rsidR="00C3256F" w:rsidRPr="00A43FBD" w:rsidRDefault="00C3256F" w:rsidP="007F4693">
            <w:pPr>
              <w:spacing w:after="0" w:line="240" w:lineRule="auto"/>
              <w:ind w:left="0"/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  <w:p w14:paraId="50023A3A" w14:textId="0F5760F0" w:rsidR="00C3256F" w:rsidRPr="00A43FBD" w:rsidRDefault="00C3256F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Cities: Charlottesville, Hampton, Newport News, Salem, Virginia Beach, Williamsburg </w:t>
            </w:r>
          </w:p>
        </w:tc>
        <w:tc>
          <w:tcPr>
            <w:tcW w:w="1296" w:type="dxa"/>
            <w:vAlign w:val="center"/>
          </w:tcPr>
          <w:p w14:paraId="55E4F525" w14:textId="47D8F8E2" w:rsidR="00C3256F" w:rsidRPr="00A43FBD" w:rsidRDefault="00C3256F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6C6DB8AA" w14:textId="1EA5B387" w:rsidR="00C3256F" w:rsidRPr="00A43FBD" w:rsidRDefault="00C3256F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0D65BE9D" w14:textId="5A962E40" w:rsidR="00C3256F" w:rsidRPr="00A43FBD" w:rsidRDefault="00C3256F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45AEDC4E" w14:textId="7183E45B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2E2EB0F" w14:textId="77777777" w:rsidR="00C3256F" w:rsidRPr="00A43FBD" w:rsidRDefault="00C3256F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F1A1ADB" w14:textId="77777777" w:rsidR="00C3256F" w:rsidRPr="00A43FBD" w:rsidRDefault="00C3256F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29FFD18B" w14:textId="11DD3019" w:rsidR="00C3256F" w:rsidRPr="00A43FBD" w:rsidRDefault="00C3256F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Amherst, Appomattox, Bedford, Campbell Counties</w:t>
            </w:r>
          </w:p>
          <w:p w14:paraId="37FC75D6" w14:textId="457655E4" w:rsidR="00C3256F" w:rsidRPr="00A43FBD" w:rsidRDefault="00C3256F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0"/>
                <w:szCs w:val="10"/>
              </w:rPr>
            </w:pPr>
            <w:r w:rsidRPr="00A43FBD">
              <w:rPr>
                <w:rFonts w:ascii="Arial" w:eastAsia="Arial" w:hAnsi="Arial" w:cs="Arial"/>
                <w:color w:val="auto"/>
                <w:sz w:val="10"/>
                <w:szCs w:val="10"/>
              </w:rPr>
              <w:t xml:space="preserve"> </w:t>
            </w:r>
          </w:p>
          <w:p w14:paraId="39A3C021" w14:textId="409594B2" w:rsidR="00C3256F" w:rsidRPr="00A43FBD" w:rsidRDefault="00C3256F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Cities: Lynchburg</w:t>
            </w:r>
          </w:p>
        </w:tc>
        <w:tc>
          <w:tcPr>
            <w:tcW w:w="1296" w:type="dxa"/>
            <w:vAlign w:val="center"/>
          </w:tcPr>
          <w:p w14:paraId="6FB771D8" w14:textId="79D4A4F9" w:rsidR="00C3256F" w:rsidRPr="00A43FBD" w:rsidRDefault="00C3256F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12BDBEB9" w14:textId="17452791" w:rsidR="00C3256F" w:rsidRPr="00A43FBD" w:rsidRDefault="00C3256F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621830A4" w14:textId="4AF2BB63" w:rsidR="00C3256F" w:rsidRPr="00A43FBD" w:rsidRDefault="00C3256F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116FB2D5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D565C95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52AAA27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0CE74D4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B64E0F9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817A93F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EC481DE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E474E68" w14:textId="7C07FE07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50DF6546" w14:textId="1DF191FE" w:rsidR="00BA33B2" w:rsidRPr="00A43FBD" w:rsidRDefault="00BA33B2" w:rsidP="00E0436E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WASHINGTON</w:t>
            </w:r>
          </w:p>
        </w:tc>
        <w:tc>
          <w:tcPr>
            <w:tcW w:w="1728" w:type="dxa"/>
            <w:vAlign w:val="center"/>
          </w:tcPr>
          <w:p w14:paraId="740FBA26" w14:textId="3E8F63B9" w:rsidR="00BA33B2" w:rsidRPr="00A43FBD" w:rsidRDefault="00BA33B2" w:rsidP="00E0436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Oregon</w:t>
            </w:r>
          </w:p>
        </w:tc>
        <w:tc>
          <w:tcPr>
            <w:tcW w:w="3528" w:type="dxa"/>
            <w:vAlign w:val="center"/>
          </w:tcPr>
          <w:p w14:paraId="025E7F4C" w14:textId="568B9E44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Clark County</w:t>
            </w:r>
          </w:p>
        </w:tc>
        <w:tc>
          <w:tcPr>
            <w:tcW w:w="1296" w:type="dxa"/>
            <w:vAlign w:val="center"/>
          </w:tcPr>
          <w:p w14:paraId="27A59B3A" w14:textId="03C867AE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526139AB" w14:textId="3A358AC5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4F71CEAC" w14:textId="7DBBADFD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2D2C4B28" w14:textId="4E99296A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A7482AD" w14:textId="64A7696D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 w:val="restart"/>
            <w:vAlign w:val="center"/>
          </w:tcPr>
          <w:p w14:paraId="226DD487" w14:textId="577A7252" w:rsidR="00BA33B2" w:rsidRPr="00A43FBD" w:rsidRDefault="00BA33B2" w:rsidP="00E0436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Washington</w:t>
            </w:r>
          </w:p>
        </w:tc>
        <w:tc>
          <w:tcPr>
            <w:tcW w:w="3528" w:type="dxa"/>
            <w:vAlign w:val="center"/>
          </w:tcPr>
          <w:p w14:paraId="24CD062A" w14:textId="03693699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King County</w:t>
            </w:r>
          </w:p>
        </w:tc>
        <w:tc>
          <w:tcPr>
            <w:tcW w:w="1296" w:type="dxa"/>
            <w:vAlign w:val="center"/>
          </w:tcPr>
          <w:p w14:paraId="288B0FA7" w14:textId="27C09C04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36636EDC" w14:textId="1740B5CC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</w:t>
            </w:r>
          </w:p>
        </w:tc>
        <w:tc>
          <w:tcPr>
            <w:tcW w:w="1296" w:type="dxa"/>
            <w:vAlign w:val="center"/>
          </w:tcPr>
          <w:p w14:paraId="0353AD3E" w14:textId="0F80A4B6" w:rsidR="00BA33B2" w:rsidRPr="00A43FBD" w:rsidRDefault="00BA33B2" w:rsidP="00E0436E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</w:tr>
      <w:tr w:rsidR="00A43FBD" w:rsidRPr="00A43FBD" w14:paraId="4BA562A0" w14:textId="18774AD4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60A5ECF6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604C7826" w14:textId="4300E355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11871E0E" w14:textId="553B8354" w:rsidR="00BA33B2" w:rsidRPr="00A43FBD" w:rsidRDefault="00BA33B2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Pierce, Snohomish, Thurston Counties</w:t>
            </w:r>
          </w:p>
        </w:tc>
        <w:tc>
          <w:tcPr>
            <w:tcW w:w="1296" w:type="dxa"/>
            <w:vAlign w:val="center"/>
          </w:tcPr>
          <w:p w14:paraId="460B836B" w14:textId="609CA1F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3D9C14A9" w14:textId="79E44A8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00BC6CF1" w14:textId="672A039B" w:rsidR="00BA33B2" w:rsidRPr="00A43FBD" w:rsidRDefault="00BA33B2" w:rsidP="00E0436E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744F329F" w14:textId="105CD138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AE6D6BE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64791A8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724B684" w14:textId="08CD063C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other counties in chapter jurisdiction</w:t>
            </w:r>
          </w:p>
        </w:tc>
        <w:tc>
          <w:tcPr>
            <w:tcW w:w="1296" w:type="dxa"/>
            <w:vAlign w:val="center"/>
          </w:tcPr>
          <w:p w14:paraId="7946948C" w14:textId="1E73479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2BEFF443" w14:textId="42BD753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07F49080" w14:textId="51D94632" w:rsidR="00BA33B2" w:rsidRPr="00A43FBD" w:rsidRDefault="00BA33B2" w:rsidP="00E0436E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073E40A8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52C3E25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D58BDBA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0734976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1D5F2E3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7D398BA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B96DC21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83DC078" w14:textId="17147B2B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69678E1F" w14:textId="47B0CC82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t>WEST VIRGINIA</w:t>
            </w:r>
          </w:p>
        </w:tc>
        <w:tc>
          <w:tcPr>
            <w:tcW w:w="1728" w:type="dxa"/>
            <w:vAlign w:val="center"/>
          </w:tcPr>
          <w:p w14:paraId="08C1FDAD" w14:textId="547B2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Calibri" w:hAnsi="Arial" w:cs="Arial"/>
                <w:color w:val="auto"/>
                <w:sz w:val="16"/>
                <w:szCs w:val="16"/>
              </w:rPr>
              <w:t>Western Pennsylvania</w:t>
            </w:r>
          </w:p>
        </w:tc>
        <w:tc>
          <w:tcPr>
            <w:tcW w:w="3528" w:type="dxa"/>
            <w:vAlign w:val="center"/>
          </w:tcPr>
          <w:p w14:paraId="1084E6F5" w14:textId="338C86EE" w:rsidR="00BA33B2" w:rsidRPr="00A43FBD" w:rsidRDefault="00BA33B2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vAlign w:val="center"/>
          </w:tcPr>
          <w:p w14:paraId="322A0601" w14:textId="2B23E2F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364B0712" w14:textId="5A255549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vAlign w:val="center"/>
          </w:tcPr>
          <w:p w14:paraId="230BB49A" w14:textId="6DD07CC4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05B4321B" w14:textId="4FA803BD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8BF08FA" w14:textId="6CD64EB6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7A0E8FB" w14:textId="6F7BE70E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Virginia</w:t>
            </w:r>
          </w:p>
        </w:tc>
        <w:tc>
          <w:tcPr>
            <w:tcW w:w="3528" w:type="dxa"/>
            <w:vAlign w:val="center"/>
          </w:tcPr>
          <w:p w14:paraId="6A141F64" w14:textId="31212869" w:rsidR="00BA33B2" w:rsidRPr="00A43FBD" w:rsidRDefault="00BA33B2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All counties in chapter jurisdiction</w:t>
            </w:r>
          </w:p>
        </w:tc>
        <w:tc>
          <w:tcPr>
            <w:tcW w:w="1296" w:type="dxa"/>
            <w:vAlign w:val="center"/>
          </w:tcPr>
          <w:p w14:paraId="3C018331" w14:textId="18D7B660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12DCE32C" w14:textId="6545B9C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5BC904DA" w14:textId="5DE0ED35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57797F8F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A431C4F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BA1F423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F1FE33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55CA299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DD6BDD1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23CECE5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6746B7D" w14:textId="08A99991" w:rsidTr="00BA33B2">
        <w:trPr>
          <w:trHeight w:val="216"/>
          <w:jc w:val="center"/>
        </w:trPr>
        <w:tc>
          <w:tcPr>
            <w:tcW w:w="1656" w:type="dxa"/>
            <w:vMerge w:val="restart"/>
            <w:vAlign w:val="center"/>
          </w:tcPr>
          <w:p w14:paraId="418800B0" w14:textId="4C0CBCC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WISCONSIN</w:t>
            </w:r>
          </w:p>
        </w:tc>
        <w:tc>
          <w:tcPr>
            <w:tcW w:w="1728" w:type="dxa"/>
            <w:vMerge w:val="restart"/>
            <w:vAlign w:val="center"/>
          </w:tcPr>
          <w:p w14:paraId="562855B0" w14:textId="002583BE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Wisconsin</w:t>
            </w:r>
          </w:p>
        </w:tc>
        <w:tc>
          <w:tcPr>
            <w:tcW w:w="3528" w:type="dxa"/>
            <w:vAlign w:val="center"/>
          </w:tcPr>
          <w:p w14:paraId="7E7AB69A" w14:textId="601816B7" w:rsidR="00BA33B2" w:rsidRPr="00A43FBD" w:rsidRDefault="00BA33B2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Kenosha, Milwaukee, Ozaukee, Racine, Walworth, Washington, Waukesha Counties</w:t>
            </w:r>
          </w:p>
        </w:tc>
        <w:tc>
          <w:tcPr>
            <w:tcW w:w="1296" w:type="dxa"/>
            <w:vAlign w:val="center"/>
          </w:tcPr>
          <w:p w14:paraId="1EABA653" w14:textId="391EB61A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38775929" w14:textId="3C07CAEF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$350,000</w:t>
            </w:r>
          </w:p>
        </w:tc>
        <w:tc>
          <w:tcPr>
            <w:tcW w:w="1296" w:type="dxa"/>
            <w:vAlign w:val="center"/>
          </w:tcPr>
          <w:p w14:paraId="7C175474" w14:textId="6BA0F366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$175,000</w:t>
            </w:r>
          </w:p>
        </w:tc>
      </w:tr>
      <w:tr w:rsidR="00A43FBD" w:rsidRPr="00A43FBD" w14:paraId="28208D09" w14:textId="77777777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2DD94D32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47337C2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532EB09E" w14:textId="65713BFD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Dane County</w:t>
            </w:r>
          </w:p>
        </w:tc>
        <w:tc>
          <w:tcPr>
            <w:tcW w:w="1296" w:type="dxa"/>
            <w:vAlign w:val="center"/>
          </w:tcPr>
          <w:p w14:paraId="413A7E81" w14:textId="6E7754B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7C140449" w14:textId="2E837097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  <w:vAlign w:val="center"/>
          </w:tcPr>
          <w:p w14:paraId="26F5542A" w14:textId="71BB2A29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$150,000</w:t>
            </w:r>
          </w:p>
        </w:tc>
      </w:tr>
      <w:tr w:rsidR="00A43FBD" w:rsidRPr="00A43FBD" w14:paraId="3A61DF8C" w14:textId="3A9F9C84" w:rsidTr="00BA33B2">
        <w:trPr>
          <w:trHeight w:val="216"/>
          <w:jc w:val="center"/>
        </w:trPr>
        <w:tc>
          <w:tcPr>
            <w:tcW w:w="1656" w:type="dxa"/>
            <w:vMerge/>
            <w:tcBorders>
              <w:bottom w:val="single" w:sz="4" w:space="0" w:color="auto"/>
            </w:tcBorders>
            <w:vAlign w:val="center"/>
          </w:tcPr>
          <w:p w14:paraId="45217629" w14:textId="748043FE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</w:tcPr>
          <w:p w14:paraId="49F3E53E" w14:textId="35DBE03A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1B6B5362" w14:textId="7CE67AAC" w:rsidR="00BA33B2" w:rsidRPr="00A43FBD" w:rsidRDefault="00BA33B2" w:rsidP="007F4693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All </w:t>
            </w:r>
            <w:r w:rsidR="00C3256F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other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counties in chapter jurisdiction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B890895" w14:textId="1CFEDA8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9F4BC56" w14:textId="6EC331A2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$250,000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E04249B" w14:textId="0449BA62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$125,000</w:t>
            </w:r>
          </w:p>
        </w:tc>
      </w:tr>
      <w:tr w:rsidR="00A43FBD" w:rsidRPr="00A43FBD" w14:paraId="1CE8D21D" w14:textId="77777777" w:rsidTr="00D25C89">
        <w:trPr>
          <w:trHeight w:val="144"/>
          <w:jc w:val="center"/>
        </w:trPr>
        <w:tc>
          <w:tcPr>
            <w:tcW w:w="1656" w:type="dxa"/>
            <w:tcBorders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B1F64B7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bookmarkStart w:id="0" w:name="_Hlk186712663"/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E67C38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DC50668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A93A0FD" w14:textId="77777777" w:rsidR="00BA33B2" w:rsidRPr="00A43FBD" w:rsidRDefault="00BA33B2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nil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C94089D" w14:textId="77777777" w:rsidR="00BA33B2" w:rsidRPr="00A43FBD" w:rsidRDefault="00BA33B2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61B4ECC" w14:textId="77777777" w:rsidR="00BA33B2" w:rsidRPr="00A43FBD" w:rsidRDefault="00BA33B2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bookmarkEnd w:id="0"/>
      <w:tr w:rsidR="00A43FBD" w:rsidRPr="00A43FBD" w14:paraId="472CC082" w14:textId="6D06A2E2" w:rsidTr="00BA33B2">
        <w:trPr>
          <w:trHeight w:val="216"/>
          <w:jc w:val="center"/>
        </w:trPr>
        <w:tc>
          <w:tcPr>
            <w:tcW w:w="1656" w:type="dxa"/>
            <w:vMerge w:val="restart"/>
            <w:tcBorders>
              <w:top w:val="nil"/>
            </w:tcBorders>
            <w:vAlign w:val="center"/>
          </w:tcPr>
          <w:p w14:paraId="3675C73A" w14:textId="172C4AC4" w:rsidR="00BA33B2" w:rsidRPr="00A43FBD" w:rsidRDefault="00BA33B2" w:rsidP="00E0436E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WYOMING</w:t>
            </w:r>
          </w:p>
        </w:tc>
        <w:tc>
          <w:tcPr>
            <w:tcW w:w="1728" w:type="dxa"/>
            <w:tcBorders>
              <w:top w:val="nil"/>
            </w:tcBorders>
            <w:vAlign w:val="center"/>
          </w:tcPr>
          <w:p w14:paraId="7277ECC7" w14:textId="13C8BD01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Iowa – Nebraska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71AE6454" w14:textId="07B086A5" w:rsidR="00BA33B2" w:rsidRPr="00A43FBD" w:rsidRDefault="00BA33B2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Albany, Big Horn, Campbell, Carbon, Converse, Crook, Fremont, Goshen, Hot Springs, Johnson, Laramie, </w:t>
            </w:r>
            <w:r w:rsidR="00A43FBD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Natrona, Niobrara,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Park, Platte, </w:t>
            </w:r>
            <w:r w:rsidR="00A43FBD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Sheridan, 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Weston, Washakie Counties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7E593C29" w14:textId="6D69233B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43136B93" w14:textId="6D62B226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2BD4D45F" w14:textId="12832FDE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  <w:tr w:rsidR="00A43FBD" w:rsidRPr="00A43FBD" w14:paraId="527644D0" w14:textId="48DA9405" w:rsidTr="00BA33B2">
        <w:trPr>
          <w:trHeight w:val="216"/>
          <w:jc w:val="center"/>
        </w:trPr>
        <w:tc>
          <w:tcPr>
            <w:tcW w:w="1656" w:type="dxa"/>
            <w:vMerge/>
            <w:vAlign w:val="center"/>
          </w:tcPr>
          <w:p w14:paraId="5739C10A" w14:textId="77777777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5DAF7891" w14:textId="5A8E989F" w:rsidR="00BA33B2" w:rsidRPr="00A43FBD" w:rsidRDefault="00BA33B2" w:rsidP="007F469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Utah</w:t>
            </w:r>
          </w:p>
        </w:tc>
        <w:tc>
          <w:tcPr>
            <w:tcW w:w="3528" w:type="dxa"/>
            <w:vAlign w:val="center"/>
          </w:tcPr>
          <w:p w14:paraId="2FB14E02" w14:textId="5E29B0B5" w:rsidR="00BA33B2" w:rsidRPr="00A43FBD" w:rsidRDefault="00BA33B2" w:rsidP="00E0436E">
            <w:pPr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Lincoln, Sublette, Sweetwater, Teton, Uinta</w:t>
            </w:r>
            <w:r w:rsidR="00C3256F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 xml:space="preserve"> Counties</w:t>
            </w:r>
          </w:p>
        </w:tc>
        <w:tc>
          <w:tcPr>
            <w:tcW w:w="1296" w:type="dxa"/>
            <w:vAlign w:val="center"/>
          </w:tcPr>
          <w:p w14:paraId="1F8938BB" w14:textId="083B9B4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400A7BD1" w14:textId="4065E183" w:rsidR="00BA33B2" w:rsidRPr="00A43FBD" w:rsidRDefault="00BA33B2" w:rsidP="00112CFB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</w:t>
            </w:r>
          </w:p>
        </w:tc>
        <w:tc>
          <w:tcPr>
            <w:tcW w:w="1296" w:type="dxa"/>
            <w:vAlign w:val="center"/>
          </w:tcPr>
          <w:p w14:paraId="6D3CD9A3" w14:textId="19CC43B8" w:rsidR="00BA33B2" w:rsidRPr="00A43FBD" w:rsidRDefault="00BA33B2" w:rsidP="00A16AE1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$100,000</w:t>
            </w:r>
          </w:p>
        </w:tc>
      </w:tr>
    </w:tbl>
    <w:p w14:paraId="670EA63D" w14:textId="77777777" w:rsidR="006E11CE" w:rsidRPr="004B77D8" w:rsidRDefault="006E11CE" w:rsidP="004B77D8">
      <w:pPr>
        <w:spacing w:after="0" w:line="240" w:lineRule="auto"/>
        <w:ind w:left="0"/>
        <w:jc w:val="both"/>
        <w:rPr>
          <w:rFonts w:ascii="Arial" w:hAnsi="Arial" w:cs="Arial"/>
          <w:color w:val="auto"/>
          <w:sz w:val="16"/>
          <w:szCs w:val="16"/>
        </w:rPr>
      </w:pPr>
    </w:p>
    <w:p w14:paraId="22C5B2D8" w14:textId="77777777" w:rsidR="00A710E7" w:rsidRPr="004B77D8" w:rsidRDefault="00DF7A0B" w:rsidP="004B77D8">
      <w:pPr>
        <w:spacing w:after="0" w:line="240" w:lineRule="auto"/>
        <w:ind w:left="0"/>
        <w:jc w:val="both"/>
        <w:rPr>
          <w:rFonts w:ascii="Arial" w:hAnsi="Arial" w:cs="Arial"/>
          <w:color w:val="auto"/>
          <w:sz w:val="16"/>
          <w:szCs w:val="16"/>
        </w:rPr>
      </w:pPr>
      <w:bookmarkStart w:id="1" w:name="_Hlk60689923"/>
      <w:r>
        <w:rPr>
          <w:rFonts w:ascii="Arial" w:hAnsi="Arial" w:cs="Arial"/>
          <w:color w:val="auto"/>
          <w:sz w:val="16"/>
          <w:szCs w:val="16"/>
        </w:rPr>
        <w:pict w14:anchorId="6558652D">
          <v:rect id="_x0000_i1026" style="width:0;height:1.5pt" o:hralign="center" o:hrstd="t" o:hr="t" fillcolor="#a0a0a0" stroked="f"/>
        </w:pict>
      </w:r>
      <w:bookmarkEnd w:id="1"/>
    </w:p>
    <w:p w14:paraId="7829CC3B" w14:textId="77777777" w:rsidR="00A710E7" w:rsidRDefault="00A710E7" w:rsidP="004B77D8">
      <w:pPr>
        <w:spacing w:after="0" w:line="240" w:lineRule="auto"/>
        <w:ind w:left="0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eGrid1"/>
        <w:tblW w:w="108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6"/>
        <w:gridCol w:w="1728"/>
        <w:gridCol w:w="3528"/>
        <w:gridCol w:w="1296"/>
        <w:gridCol w:w="1296"/>
        <w:gridCol w:w="1296"/>
      </w:tblGrid>
      <w:tr w:rsidR="000E645D" w:rsidRPr="001C3E38" w14:paraId="1CC66AB8" w14:textId="77777777" w:rsidTr="000E645D">
        <w:trPr>
          <w:trHeight w:val="216"/>
          <w:tblHeader/>
          <w:jc w:val="center"/>
        </w:trPr>
        <w:tc>
          <w:tcPr>
            <w:tcW w:w="1656" w:type="dxa"/>
            <w:shd w:val="clear" w:color="auto" w:fill="E7E6E6" w:themeFill="background2"/>
            <w:vAlign w:val="center"/>
          </w:tcPr>
          <w:p w14:paraId="08B89136" w14:textId="1007DE9A" w:rsidR="000E645D" w:rsidRPr="001C3E38" w:rsidRDefault="000E645D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TERRITORY</w:t>
            </w: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14:paraId="2BA7788B" w14:textId="77777777" w:rsidR="000E645D" w:rsidRPr="001C3E38" w:rsidRDefault="000E645D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3E38">
              <w:rPr>
                <w:rFonts w:ascii="Arial" w:hAnsi="Arial" w:cs="Arial"/>
                <w:b/>
                <w:sz w:val="16"/>
                <w:szCs w:val="16"/>
              </w:rPr>
              <w:t>CHAPTER</w:t>
            </w:r>
          </w:p>
        </w:tc>
        <w:tc>
          <w:tcPr>
            <w:tcW w:w="3528" w:type="dxa"/>
            <w:shd w:val="clear" w:color="auto" w:fill="E7E6E6" w:themeFill="background2"/>
            <w:vAlign w:val="center"/>
          </w:tcPr>
          <w:p w14:paraId="52C8419D" w14:textId="77777777" w:rsidR="000E645D" w:rsidRPr="00E0436E" w:rsidRDefault="000E645D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MARKET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 w14:paraId="678A0B0F" w14:textId="77777777" w:rsidR="000E645D" w:rsidRPr="001C3E38" w:rsidRDefault="000E645D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3E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INDUSTRIAL </w:t>
            </w:r>
          </w:p>
          <w:p w14:paraId="35D73549" w14:textId="77777777" w:rsidR="000E645D" w:rsidRPr="001C3E38" w:rsidRDefault="000E645D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3E38">
              <w:rPr>
                <w:rFonts w:ascii="Arial" w:hAnsi="Arial" w:cs="Arial"/>
                <w:b/>
                <w:bCs/>
                <w:sz w:val="16"/>
                <w:szCs w:val="16"/>
              </w:rPr>
              <w:t>GFI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 w14:paraId="1C240E82" w14:textId="77777777" w:rsidR="000E645D" w:rsidRPr="001C3E38" w:rsidRDefault="000E645D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3E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OFFICE </w:t>
            </w:r>
          </w:p>
          <w:p w14:paraId="2E4D54AA" w14:textId="77777777" w:rsidR="000E645D" w:rsidRPr="001C3E38" w:rsidRDefault="000E645D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3E38">
              <w:rPr>
                <w:rFonts w:ascii="Arial" w:hAnsi="Arial" w:cs="Arial"/>
                <w:b/>
                <w:bCs/>
                <w:sz w:val="16"/>
                <w:szCs w:val="16"/>
              </w:rPr>
              <w:t>GFI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 w14:paraId="2D46DE95" w14:textId="77777777" w:rsidR="000E645D" w:rsidRDefault="000E645D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3E3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 </w:t>
            </w:r>
          </w:p>
          <w:p w14:paraId="431A7CEA" w14:textId="12D5CE80" w:rsidR="000E645D" w:rsidRPr="001C3E38" w:rsidRDefault="000E645D" w:rsidP="000E645D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3E38">
              <w:rPr>
                <w:rFonts w:ascii="Arial" w:hAnsi="Arial" w:cs="Arial"/>
                <w:b/>
                <w:bCs/>
                <w:sz w:val="16"/>
                <w:szCs w:val="16"/>
              </w:rPr>
              <w:t>GFI</w:t>
            </w:r>
          </w:p>
        </w:tc>
      </w:tr>
      <w:tr w:rsidR="000E645D" w:rsidRPr="004B77D8" w14:paraId="475B286C" w14:textId="77777777" w:rsidTr="00D25C89">
        <w:tblPrEx>
          <w:tblCellMar>
            <w:left w:w="0" w:type="dxa"/>
            <w:right w:w="0" w:type="dxa"/>
          </w:tblCellMar>
        </w:tblPrEx>
        <w:trPr>
          <w:trHeight w:val="216"/>
          <w:jc w:val="center"/>
        </w:trPr>
        <w:tc>
          <w:tcPr>
            <w:tcW w:w="1656" w:type="dxa"/>
            <w:vAlign w:val="center"/>
          </w:tcPr>
          <w:p w14:paraId="02F8DEBA" w14:textId="2940281D" w:rsidR="000E645D" w:rsidRPr="004B77D8" w:rsidRDefault="000E645D" w:rsidP="00B236C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PUERTO RICO</w:t>
            </w:r>
          </w:p>
        </w:tc>
        <w:tc>
          <w:tcPr>
            <w:tcW w:w="1728" w:type="dxa"/>
            <w:vAlign w:val="center"/>
          </w:tcPr>
          <w:p w14:paraId="20853CCB" w14:textId="7D95838E" w:rsidR="000E645D" w:rsidRPr="00D25C89" w:rsidRDefault="000E645D" w:rsidP="00B236CF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25C89">
              <w:rPr>
                <w:rFonts w:ascii="Arial" w:hAnsi="Arial" w:cs="Arial"/>
                <w:color w:val="auto"/>
                <w:sz w:val="16"/>
                <w:szCs w:val="16"/>
              </w:rPr>
              <w:t>N/A</w:t>
            </w:r>
          </w:p>
        </w:tc>
        <w:tc>
          <w:tcPr>
            <w:tcW w:w="3528" w:type="dxa"/>
            <w:vAlign w:val="center"/>
          </w:tcPr>
          <w:p w14:paraId="327A0C92" w14:textId="1C9A2980" w:rsidR="000E645D" w:rsidRPr="004B77D8" w:rsidRDefault="000E645D" w:rsidP="00B236C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Markets</w:t>
            </w:r>
          </w:p>
        </w:tc>
        <w:tc>
          <w:tcPr>
            <w:tcW w:w="1296" w:type="dxa"/>
          </w:tcPr>
          <w:p w14:paraId="0F40F8D6" w14:textId="6C6C9747" w:rsidR="000E645D" w:rsidRPr="004B77D8" w:rsidRDefault="000E645D" w:rsidP="00B236C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60923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</w:tcPr>
          <w:p w14:paraId="4A96DB45" w14:textId="68EFC2DF" w:rsidR="000E645D" w:rsidRPr="004B77D8" w:rsidRDefault="000E645D" w:rsidP="00B236C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560923">
              <w:rPr>
                <w:rFonts w:ascii="Arial" w:eastAsia="Arial" w:hAnsi="Arial" w:cs="Arial"/>
                <w:color w:val="auto"/>
                <w:sz w:val="16"/>
                <w:szCs w:val="16"/>
              </w:rPr>
              <w:t>$300,000</w:t>
            </w:r>
          </w:p>
        </w:tc>
        <w:tc>
          <w:tcPr>
            <w:tcW w:w="1296" w:type="dxa"/>
          </w:tcPr>
          <w:p w14:paraId="1866C261" w14:textId="07A0CA6D" w:rsidR="000E645D" w:rsidRPr="004B77D8" w:rsidRDefault="000E645D" w:rsidP="00B236CF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560923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t>150</w:t>
            </w:r>
            <w:r w:rsidRPr="00560923">
              <w:rPr>
                <w:rFonts w:ascii="Arial" w:eastAsia="Arial" w:hAnsi="Arial" w:cs="Arial"/>
                <w:color w:val="auto"/>
                <w:sz w:val="16"/>
                <w:szCs w:val="16"/>
              </w:rPr>
              <w:t>,000</w:t>
            </w:r>
          </w:p>
        </w:tc>
      </w:tr>
    </w:tbl>
    <w:p w14:paraId="080003CF" w14:textId="77777777" w:rsidR="00B236CF" w:rsidRDefault="00B236CF" w:rsidP="004B77D8">
      <w:pPr>
        <w:spacing w:after="0" w:line="240" w:lineRule="auto"/>
        <w:ind w:left="0"/>
        <w:jc w:val="both"/>
        <w:rPr>
          <w:rFonts w:ascii="Arial" w:hAnsi="Arial" w:cs="Arial"/>
          <w:color w:val="auto"/>
          <w:sz w:val="16"/>
          <w:szCs w:val="16"/>
        </w:rPr>
      </w:pPr>
    </w:p>
    <w:p w14:paraId="3BEA82D6" w14:textId="7CE84B60" w:rsidR="009D4637" w:rsidRPr="004B77D8" w:rsidRDefault="00DF7A0B" w:rsidP="004B77D8">
      <w:pPr>
        <w:spacing w:after="0" w:line="240" w:lineRule="auto"/>
        <w:ind w:left="0" w:right="-9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pict w14:anchorId="4539437D">
          <v:rect id="_x0000_i1027" style="width:422.35pt;height:.05pt" o:hrpct="988" o:hralign="center" o:hrstd="t" o:hr="t" fillcolor="#a0a0a0" stroked="f"/>
        </w:pict>
      </w:r>
    </w:p>
    <w:p w14:paraId="365B5CAE" w14:textId="77777777" w:rsidR="000E645D" w:rsidRDefault="000E645D" w:rsidP="004B77D8">
      <w:pPr>
        <w:spacing w:after="0" w:line="240" w:lineRule="auto"/>
        <w:ind w:left="0" w:right="810" w:firstLine="0"/>
        <w:jc w:val="both"/>
        <w:rPr>
          <w:rFonts w:ascii="Arial" w:hAnsi="Arial" w:cs="Arial"/>
          <w:color w:val="auto"/>
          <w:sz w:val="16"/>
          <w:szCs w:val="16"/>
        </w:rPr>
        <w:sectPr w:rsidR="000E645D" w:rsidSect="007F4693">
          <w:headerReference w:type="default" r:id="rId15"/>
          <w:footerReference w:type="default" r:id="rId16"/>
          <w:pgSz w:w="12240" w:h="15840" w:code="1"/>
          <w:pgMar w:top="864" w:right="1440" w:bottom="864" w:left="1440" w:header="432" w:footer="432" w:gutter="0"/>
          <w:cols w:space="720"/>
          <w:docGrid w:linePitch="360"/>
        </w:sectPr>
      </w:pPr>
    </w:p>
    <w:p w14:paraId="6B3CE048" w14:textId="77777777" w:rsidR="00A037A5" w:rsidRPr="00A227AD" w:rsidRDefault="00A037A5" w:rsidP="004B77D8">
      <w:pPr>
        <w:spacing w:after="0" w:line="240" w:lineRule="auto"/>
        <w:ind w:left="0" w:right="810" w:firstLine="0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eGrid1"/>
        <w:tblW w:w="108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659"/>
        <w:gridCol w:w="1728"/>
        <w:gridCol w:w="3528"/>
        <w:gridCol w:w="1296"/>
        <w:gridCol w:w="1296"/>
        <w:gridCol w:w="1296"/>
      </w:tblGrid>
      <w:tr w:rsidR="00A43FBD" w:rsidRPr="00A43FBD" w14:paraId="3680DA4F" w14:textId="305D8AEC" w:rsidTr="00690D99">
        <w:trPr>
          <w:trHeight w:val="216"/>
          <w:tblHeader/>
          <w:jc w:val="center"/>
        </w:trPr>
        <w:tc>
          <w:tcPr>
            <w:tcW w:w="1659" w:type="dxa"/>
            <w:shd w:val="clear" w:color="auto" w:fill="E7E6E6" w:themeFill="background2"/>
            <w:vAlign w:val="center"/>
          </w:tcPr>
          <w:p w14:paraId="400F33B8" w14:textId="77777777" w:rsidR="00690D99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PROVINCE</w:t>
            </w:r>
          </w:p>
          <w:p w14:paraId="71F618D0" w14:textId="75181EDA" w:rsidR="00A43FBD" w:rsidRPr="00A43FBD" w:rsidRDefault="00A43FBD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vAlign w:val="center"/>
          </w:tcPr>
          <w:p w14:paraId="0922D8AE" w14:textId="0DE7BBE1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CHAPTER</w:t>
            </w:r>
          </w:p>
        </w:tc>
        <w:tc>
          <w:tcPr>
            <w:tcW w:w="3528" w:type="dxa"/>
            <w:shd w:val="clear" w:color="auto" w:fill="E7E6E6" w:themeFill="background2"/>
            <w:vAlign w:val="center"/>
          </w:tcPr>
          <w:p w14:paraId="18DF3B18" w14:textId="6680E2DF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MARKET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 w14:paraId="1B8C86EF" w14:textId="034C91D0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INDUSTRIAL</w:t>
            </w:r>
          </w:p>
          <w:p w14:paraId="15A861CC" w14:textId="79215091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GFI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 w14:paraId="029A0050" w14:textId="2B828C31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OFFICE</w:t>
            </w:r>
          </w:p>
          <w:p w14:paraId="46EABDD1" w14:textId="690AB0C3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GFI</w:t>
            </w:r>
          </w:p>
        </w:tc>
        <w:tc>
          <w:tcPr>
            <w:tcW w:w="1296" w:type="dxa"/>
            <w:shd w:val="clear" w:color="auto" w:fill="E7E6E6" w:themeFill="background2"/>
            <w:vAlign w:val="center"/>
          </w:tcPr>
          <w:p w14:paraId="5B301FD1" w14:textId="77777777" w:rsidR="00690D99" w:rsidRPr="00A43FBD" w:rsidRDefault="00690D99" w:rsidP="00690D9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MA </w:t>
            </w:r>
          </w:p>
          <w:p w14:paraId="31E8932A" w14:textId="6950C8B1" w:rsidR="00690D99" w:rsidRPr="00A43FBD" w:rsidRDefault="00690D99" w:rsidP="00690D99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GFI</w:t>
            </w:r>
          </w:p>
        </w:tc>
      </w:tr>
      <w:tr w:rsidR="00A43FBD" w:rsidRPr="00A43FBD" w14:paraId="3DA83589" w14:textId="5372977D" w:rsidTr="00690D99">
        <w:trPr>
          <w:trHeight w:val="216"/>
          <w:jc w:val="center"/>
        </w:trPr>
        <w:tc>
          <w:tcPr>
            <w:tcW w:w="1659" w:type="dxa"/>
            <w:vMerge w:val="restart"/>
            <w:vAlign w:val="center"/>
          </w:tcPr>
          <w:p w14:paraId="0843EB4F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ALBERTA</w:t>
            </w:r>
          </w:p>
        </w:tc>
        <w:tc>
          <w:tcPr>
            <w:tcW w:w="1728" w:type="dxa"/>
            <w:vMerge w:val="restart"/>
            <w:vAlign w:val="center"/>
          </w:tcPr>
          <w:p w14:paraId="30A6EAAD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West</w:t>
            </w:r>
          </w:p>
        </w:tc>
        <w:tc>
          <w:tcPr>
            <w:tcW w:w="3528" w:type="dxa"/>
            <w:vAlign w:val="center"/>
          </w:tcPr>
          <w:p w14:paraId="0E85B270" w14:textId="609A6A7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City of Calgary</w:t>
            </w:r>
          </w:p>
        </w:tc>
        <w:tc>
          <w:tcPr>
            <w:tcW w:w="1296" w:type="dxa"/>
            <w:vAlign w:val="center"/>
          </w:tcPr>
          <w:p w14:paraId="16889F0E" w14:textId="1D9FB164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C$400,000</w:t>
            </w:r>
          </w:p>
        </w:tc>
        <w:tc>
          <w:tcPr>
            <w:tcW w:w="1296" w:type="dxa"/>
            <w:vAlign w:val="center"/>
          </w:tcPr>
          <w:p w14:paraId="3A1B2005" w14:textId="26B5D453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C$400,000</w:t>
            </w:r>
          </w:p>
        </w:tc>
        <w:tc>
          <w:tcPr>
            <w:tcW w:w="1296" w:type="dxa"/>
            <w:vAlign w:val="center"/>
          </w:tcPr>
          <w:p w14:paraId="7C9044DC" w14:textId="1EF39FF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C$ 200,000</w:t>
            </w:r>
          </w:p>
        </w:tc>
      </w:tr>
      <w:tr w:rsidR="00A43FBD" w:rsidRPr="00A43FBD" w14:paraId="40A9423E" w14:textId="2BFA0C4D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4A55965F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0769DF1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5E37D32A" w14:textId="77777777" w:rsidR="00C3256F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City of Edmonton</w:t>
            </w:r>
            <w:r w:rsidR="00C3256F"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;</w:t>
            </w:r>
          </w:p>
          <w:p w14:paraId="719601D0" w14:textId="1EACD0AB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Rocky View &amp; Foothills Counties</w:t>
            </w:r>
          </w:p>
        </w:tc>
        <w:tc>
          <w:tcPr>
            <w:tcW w:w="1296" w:type="dxa"/>
            <w:vAlign w:val="center"/>
          </w:tcPr>
          <w:p w14:paraId="22D06B8B" w14:textId="34DB57BE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C$350,000</w:t>
            </w:r>
          </w:p>
        </w:tc>
        <w:tc>
          <w:tcPr>
            <w:tcW w:w="1296" w:type="dxa"/>
            <w:vAlign w:val="center"/>
          </w:tcPr>
          <w:p w14:paraId="30BA8B63" w14:textId="7625EF0D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C$350,000</w:t>
            </w:r>
          </w:p>
        </w:tc>
        <w:tc>
          <w:tcPr>
            <w:tcW w:w="1296" w:type="dxa"/>
            <w:vAlign w:val="center"/>
          </w:tcPr>
          <w:p w14:paraId="7F823146" w14:textId="11FCC42E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C$175,000</w:t>
            </w:r>
          </w:p>
        </w:tc>
      </w:tr>
      <w:tr w:rsidR="00A43FBD" w:rsidRPr="00A43FBD" w14:paraId="47BBB15F" w14:textId="3109DFD8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49848190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B6B5F27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612E664F" w14:textId="49DBF5B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other markets in chapter jurisdiction</w:t>
            </w:r>
          </w:p>
        </w:tc>
        <w:tc>
          <w:tcPr>
            <w:tcW w:w="1296" w:type="dxa"/>
            <w:vAlign w:val="center"/>
          </w:tcPr>
          <w:p w14:paraId="51EB138D" w14:textId="30EDDFBA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4C17CA60" w14:textId="4A48ED0C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09A5C543" w14:textId="0D445728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  <w:tr w:rsidR="00A43FBD" w:rsidRPr="00A43FBD" w14:paraId="4BD39796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F45A5C0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DF49B9B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C024F83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FB15C5B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231145B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FE6C64B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8F485DA" w14:textId="37F25A20" w:rsidTr="00690D99">
        <w:trPr>
          <w:trHeight w:val="216"/>
          <w:jc w:val="center"/>
        </w:trPr>
        <w:tc>
          <w:tcPr>
            <w:tcW w:w="1659" w:type="dxa"/>
            <w:vMerge w:val="restart"/>
            <w:vAlign w:val="center"/>
          </w:tcPr>
          <w:p w14:paraId="0CA5686B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BRITISH COLUMBIA</w:t>
            </w:r>
          </w:p>
        </w:tc>
        <w:tc>
          <w:tcPr>
            <w:tcW w:w="1728" w:type="dxa"/>
            <w:vMerge w:val="restart"/>
            <w:vAlign w:val="center"/>
          </w:tcPr>
          <w:p w14:paraId="40A3773C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West</w:t>
            </w:r>
          </w:p>
        </w:tc>
        <w:tc>
          <w:tcPr>
            <w:tcW w:w="3528" w:type="dxa"/>
            <w:vAlign w:val="center"/>
          </w:tcPr>
          <w:p w14:paraId="5A2212A2" w14:textId="5177F276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Metro Vancouver</w:t>
            </w:r>
          </w:p>
        </w:tc>
        <w:tc>
          <w:tcPr>
            <w:tcW w:w="1296" w:type="dxa"/>
            <w:vAlign w:val="center"/>
          </w:tcPr>
          <w:p w14:paraId="12779764" w14:textId="625118E4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C$400,000</w:t>
            </w:r>
          </w:p>
        </w:tc>
        <w:tc>
          <w:tcPr>
            <w:tcW w:w="1296" w:type="dxa"/>
            <w:vAlign w:val="center"/>
          </w:tcPr>
          <w:p w14:paraId="6831C8E2" w14:textId="7056055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C$400,000</w:t>
            </w:r>
          </w:p>
        </w:tc>
        <w:tc>
          <w:tcPr>
            <w:tcW w:w="1296" w:type="dxa"/>
            <w:vAlign w:val="center"/>
          </w:tcPr>
          <w:p w14:paraId="48484CFB" w14:textId="0115812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C$ 200,000</w:t>
            </w:r>
          </w:p>
        </w:tc>
      </w:tr>
      <w:tr w:rsidR="00A43FBD" w:rsidRPr="00A43FBD" w14:paraId="2EFC01C7" w14:textId="474535CF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37BFF0C9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9851AC5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6260E9E8" w14:textId="26ED57D4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other markets in chapter jurisdiction</w:t>
            </w:r>
          </w:p>
        </w:tc>
        <w:tc>
          <w:tcPr>
            <w:tcW w:w="1296" w:type="dxa"/>
            <w:vAlign w:val="center"/>
          </w:tcPr>
          <w:p w14:paraId="04EDC2FE" w14:textId="518B47E6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3AFA4A2A" w14:textId="6ABACD82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199B1F09" w14:textId="3108A2A4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  <w:tr w:rsidR="00A43FBD" w:rsidRPr="00A43FBD" w14:paraId="1463C39E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F6B3EB2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050E70B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ABC4332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36AC9D5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2CD9CBD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502C685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6AFAD396" w14:textId="5038A588" w:rsidTr="00690D99">
        <w:trPr>
          <w:trHeight w:val="216"/>
          <w:jc w:val="center"/>
        </w:trPr>
        <w:tc>
          <w:tcPr>
            <w:tcW w:w="1659" w:type="dxa"/>
            <w:vMerge w:val="restart"/>
            <w:vAlign w:val="center"/>
          </w:tcPr>
          <w:p w14:paraId="6FB6289C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MANITOBA</w:t>
            </w:r>
          </w:p>
        </w:tc>
        <w:tc>
          <w:tcPr>
            <w:tcW w:w="1728" w:type="dxa"/>
            <w:vMerge w:val="restart"/>
            <w:vAlign w:val="center"/>
          </w:tcPr>
          <w:p w14:paraId="3A40D41F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West</w:t>
            </w:r>
          </w:p>
        </w:tc>
        <w:tc>
          <w:tcPr>
            <w:tcW w:w="3528" w:type="dxa"/>
            <w:vAlign w:val="center"/>
          </w:tcPr>
          <w:p w14:paraId="64166F05" w14:textId="3FAFBA4D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Winnipeg Metro Region</w:t>
            </w:r>
          </w:p>
        </w:tc>
        <w:tc>
          <w:tcPr>
            <w:tcW w:w="1296" w:type="dxa"/>
            <w:vAlign w:val="center"/>
          </w:tcPr>
          <w:p w14:paraId="726A1A7C" w14:textId="2D5B9B1C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C$ 350,000</w:t>
            </w:r>
          </w:p>
        </w:tc>
        <w:tc>
          <w:tcPr>
            <w:tcW w:w="1296" w:type="dxa"/>
            <w:vAlign w:val="center"/>
          </w:tcPr>
          <w:p w14:paraId="4BADF0C7" w14:textId="3F6A7728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C$ 350,000</w:t>
            </w:r>
          </w:p>
        </w:tc>
        <w:tc>
          <w:tcPr>
            <w:tcW w:w="1296" w:type="dxa"/>
            <w:vAlign w:val="center"/>
          </w:tcPr>
          <w:p w14:paraId="02A51914" w14:textId="3B708874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C$ 175,000</w:t>
            </w:r>
          </w:p>
        </w:tc>
      </w:tr>
      <w:tr w:rsidR="00A43FBD" w:rsidRPr="00A43FBD" w14:paraId="24D4ED39" w14:textId="73C21756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339424C5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55535608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9186125" w14:textId="766DEA9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other markets in chapter jurisdiction</w:t>
            </w:r>
          </w:p>
        </w:tc>
        <w:tc>
          <w:tcPr>
            <w:tcW w:w="1296" w:type="dxa"/>
            <w:vAlign w:val="center"/>
          </w:tcPr>
          <w:p w14:paraId="366D3127" w14:textId="0C594F48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3753CC64" w14:textId="1B6AE080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337F4D01" w14:textId="20D57DEE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  <w:tr w:rsidR="00A43FBD" w:rsidRPr="00A43FBD" w14:paraId="7A2C2602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254456F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5F8A6A5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F1DA9F6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00E07AE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549525C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8E97D71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5247D12" w14:textId="48D4BAF7" w:rsidTr="00690D99">
        <w:trPr>
          <w:trHeight w:val="216"/>
          <w:jc w:val="center"/>
        </w:trPr>
        <w:tc>
          <w:tcPr>
            <w:tcW w:w="1659" w:type="dxa"/>
            <w:vAlign w:val="center"/>
          </w:tcPr>
          <w:p w14:paraId="225F1441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NEW BRUNSWICK</w:t>
            </w:r>
          </w:p>
        </w:tc>
        <w:tc>
          <w:tcPr>
            <w:tcW w:w="1728" w:type="dxa"/>
            <w:vAlign w:val="center"/>
          </w:tcPr>
          <w:p w14:paraId="3498BB02" w14:textId="1392F28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East</w:t>
            </w:r>
          </w:p>
        </w:tc>
        <w:tc>
          <w:tcPr>
            <w:tcW w:w="3528" w:type="dxa"/>
            <w:vAlign w:val="center"/>
          </w:tcPr>
          <w:p w14:paraId="624B1ACF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Markets</w:t>
            </w:r>
          </w:p>
        </w:tc>
        <w:tc>
          <w:tcPr>
            <w:tcW w:w="1296" w:type="dxa"/>
            <w:vAlign w:val="center"/>
          </w:tcPr>
          <w:p w14:paraId="02E792C6" w14:textId="740476D0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7650644B" w14:textId="6E335408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5FEEEE5D" w14:textId="2239CCAD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  <w:tr w:rsidR="00A43FBD" w:rsidRPr="00A43FBD" w14:paraId="05F546FC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1570E6E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3D16F78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4AE42CE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C45CE79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D0ED8B0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D9BC4E2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385FF6E9" w14:textId="241581C3" w:rsidTr="00690D99">
        <w:trPr>
          <w:trHeight w:val="216"/>
          <w:jc w:val="center"/>
        </w:trPr>
        <w:tc>
          <w:tcPr>
            <w:tcW w:w="1659" w:type="dxa"/>
            <w:vAlign w:val="center"/>
          </w:tcPr>
          <w:p w14:paraId="07F22F44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NEWFOUNDLAND</w:t>
            </w:r>
          </w:p>
        </w:tc>
        <w:tc>
          <w:tcPr>
            <w:tcW w:w="1728" w:type="dxa"/>
            <w:vAlign w:val="center"/>
          </w:tcPr>
          <w:p w14:paraId="710BEE1C" w14:textId="076F361C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East</w:t>
            </w:r>
          </w:p>
        </w:tc>
        <w:tc>
          <w:tcPr>
            <w:tcW w:w="3528" w:type="dxa"/>
            <w:vAlign w:val="center"/>
          </w:tcPr>
          <w:p w14:paraId="71BAA107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Markets</w:t>
            </w:r>
          </w:p>
        </w:tc>
        <w:tc>
          <w:tcPr>
            <w:tcW w:w="1296" w:type="dxa"/>
            <w:vAlign w:val="center"/>
          </w:tcPr>
          <w:p w14:paraId="56DD208A" w14:textId="5CD47A5B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1FC0894C" w14:textId="422BA653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1F98E6C5" w14:textId="6465B58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  <w:tr w:rsidR="00A43FBD" w:rsidRPr="00A43FBD" w14:paraId="14E81338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DB0E3FA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626AAA9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46E021E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B5401F4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0DBCB4C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B1324C3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32BBEA0F" w14:textId="5CA6928E" w:rsidTr="00690D99">
        <w:trPr>
          <w:trHeight w:val="216"/>
          <w:jc w:val="center"/>
        </w:trPr>
        <w:tc>
          <w:tcPr>
            <w:tcW w:w="1659" w:type="dxa"/>
            <w:vAlign w:val="center"/>
          </w:tcPr>
          <w:p w14:paraId="0E741DB1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NORTHWEST TERRITORIES</w:t>
            </w:r>
          </w:p>
        </w:tc>
        <w:tc>
          <w:tcPr>
            <w:tcW w:w="1728" w:type="dxa"/>
            <w:vAlign w:val="center"/>
          </w:tcPr>
          <w:p w14:paraId="17A3D7AF" w14:textId="507B7676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West</w:t>
            </w:r>
          </w:p>
        </w:tc>
        <w:tc>
          <w:tcPr>
            <w:tcW w:w="3528" w:type="dxa"/>
            <w:vAlign w:val="center"/>
          </w:tcPr>
          <w:p w14:paraId="039619E3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Markets</w:t>
            </w:r>
          </w:p>
        </w:tc>
        <w:tc>
          <w:tcPr>
            <w:tcW w:w="1296" w:type="dxa"/>
            <w:vAlign w:val="center"/>
          </w:tcPr>
          <w:p w14:paraId="5B69454E" w14:textId="0691619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306BCD9E" w14:textId="1F989BE4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388AF8C6" w14:textId="3371600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  <w:tr w:rsidR="00A43FBD" w:rsidRPr="00A43FBD" w14:paraId="4608005B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635F8D4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F979A4E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76079280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B8C358F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CEF6891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78B76AA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6E20DF6" w14:textId="41952197" w:rsidTr="00690D99">
        <w:trPr>
          <w:trHeight w:val="216"/>
          <w:jc w:val="center"/>
        </w:trPr>
        <w:tc>
          <w:tcPr>
            <w:tcW w:w="1659" w:type="dxa"/>
            <w:vAlign w:val="center"/>
          </w:tcPr>
          <w:p w14:paraId="4F5FC0AF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NOVA SCOTIA</w:t>
            </w:r>
          </w:p>
        </w:tc>
        <w:tc>
          <w:tcPr>
            <w:tcW w:w="1728" w:type="dxa"/>
            <w:vAlign w:val="center"/>
          </w:tcPr>
          <w:p w14:paraId="276FEB8B" w14:textId="2B7C5FBD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East</w:t>
            </w:r>
          </w:p>
        </w:tc>
        <w:tc>
          <w:tcPr>
            <w:tcW w:w="3528" w:type="dxa"/>
            <w:vAlign w:val="center"/>
          </w:tcPr>
          <w:p w14:paraId="0BABF18A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Markets</w:t>
            </w:r>
          </w:p>
        </w:tc>
        <w:tc>
          <w:tcPr>
            <w:tcW w:w="1296" w:type="dxa"/>
            <w:vAlign w:val="center"/>
          </w:tcPr>
          <w:p w14:paraId="18502191" w14:textId="4DCF2290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5E5DFDE4" w14:textId="0A5C770F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22DE0F8F" w14:textId="6258AD6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  <w:tr w:rsidR="00A43FBD" w:rsidRPr="00A43FBD" w14:paraId="3F1D39F8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C028118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71F4DFC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6FF9557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610E772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18BED23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01520B2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EAE766F" w14:textId="15321461" w:rsidTr="00690D99">
        <w:trPr>
          <w:trHeight w:val="216"/>
          <w:jc w:val="center"/>
        </w:trPr>
        <w:tc>
          <w:tcPr>
            <w:tcW w:w="1659" w:type="dxa"/>
            <w:vMerge w:val="restart"/>
            <w:vAlign w:val="center"/>
          </w:tcPr>
          <w:p w14:paraId="2ECA7042" w14:textId="0699D865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ONTARIO</w:t>
            </w:r>
          </w:p>
        </w:tc>
        <w:tc>
          <w:tcPr>
            <w:tcW w:w="1728" w:type="dxa"/>
            <w:vMerge w:val="restart"/>
            <w:vAlign w:val="center"/>
          </w:tcPr>
          <w:p w14:paraId="27416713" w14:textId="674B43A2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Central</w:t>
            </w:r>
          </w:p>
        </w:tc>
        <w:tc>
          <w:tcPr>
            <w:tcW w:w="3528" w:type="dxa"/>
            <w:vAlign w:val="center"/>
          </w:tcPr>
          <w:p w14:paraId="0DE781ED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 xml:space="preserve">City of Toronto; </w:t>
            </w:r>
          </w:p>
          <w:p w14:paraId="131C083D" w14:textId="770174B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Regions of York, Durham, Peel, Halton</w:t>
            </w:r>
          </w:p>
        </w:tc>
        <w:tc>
          <w:tcPr>
            <w:tcW w:w="1296" w:type="dxa"/>
            <w:vAlign w:val="center"/>
          </w:tcPr>
          <w:p w14:paraId="02FFA4CD" w14:textId="3CA1363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C$500,000</w:t>
            </w:r>
          </w:p>
        </w:tc>
        <w:tc>
          <w:tcPr>
            <w:tcW w:w="1296" w:type="dxa"/>
            <w:vAlign w:val="center"/>
          </w:tcPr>
          <w:p w14:paraId="3574D8D0" w14:textId="0FA9EB9F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C$ 400,000</w:t>
            </w:r>
          </w:p>
        </w:tc>
        <w:tc>
          <w:tcPr>
            <w:tcW w:w="1296" w:type="dxa"/>
            <w:vAlign w:val="center"/>
          </w:tcPr>
          <w:p w14:paraId="73655EA8" w14:textId="04C0EE1C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C$ 250,000</w:t>
            </w:r>
          </w:p>
        </w:tc>
      </w:tr>
      <w:tr w:rsidR="00A43FBD" w:rsidRPr="00A43FBD" w14:paraId="3ED97A24" w14:textId="125FD522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6602561D" w14:textId="163EE9BE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2AE95EB" w14:textId="268F6CBD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7EBA03C0" w14:textId="773B50A2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City of Hamilton; Region of Waterloo</w:t>
            </w:r>
          </w:p>
        </w:tc>
        <w:tc>
          <w:tcPr>
            <w:tcW w:w="1296" w:type="dxa"/>
            <w:vAlign w:val="center"/>
          </w:tcPr>
          <w:p w14:paraId="5C603913" w14:textId="02AFCCC3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C$375,000</w:t>
            </w:r>
          </w:p>
        </w:tc>
        <w:tc>
          <w:tcPr>
            <w:tcW w:w="1296" w:type="dxa"/>
            <w:vAlign w:val="center"/>
          </w:tcPr>
          <w:p w14:paraId="412EE379" w14:textId="787B5640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4EFD633B" w14:textId="6BCDA85E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C$ 175,000</w:t>
            </w:r>
          </w:p>
        </w:tc>
      </w:tr>
      <w:tr w:rsidR="00A43FBD" w:rsidRPr="00A43FBD" w14:paraId="46C6A8B2" w14:textId="165422C4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382F811C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1178D455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63768D74" w14:textId="1E3C7C36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other markets in chapter jurisdiction</w:t>
            </w:r>
          </w:p>
        </w:tc>
        <w:tc>
          <w:tcPr>
            <w:tcW w:w="1296" w:type="dxa"/>
            <w:vAlign w:val="center"/>
          </w:tcPr>
          <w:p w14:paraId="5E9142AF" w14:textId="40E59980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CS250,000</w:t>
            </w:r>
          </w:p>
        </w:tc>
        <w:tc>
          <w:tcPr>
            <w:tcW w:w="1296" w:type="dxa"/>
            <w:vAlign w:val="center"/>
          </w:tcPr>
          <w:p w14:paraId="561D8D68" w14:textId="2EA8CA4A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C$ 200,000</w:t>
            </w:r>
          </w:p>
        </w:tc>
        <w:tc>
          <w:tcPr>
            <w:tcW w:w="1296" w:type="dxa"/>
            <w:vAlign w:val="center"/>
          </w:tcPr>
          <w:p w14:paraId="12E126D7" w14:textId="3D7C4BBD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C$ 125,000</w:t>
            </w:r>
          </w:p>
        </w:tc>
      </w:tr>
      <w:tr w:rsidR="00A43FBD" w:rsidRPr="00A43FBD" w14:paraId="0A93171D" w14:textId="033158CF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4E428D4E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Align w:val="center"/>
          </w:tcPr>
          <w:p w14:paraId="6A33BE9A" w14:textId="3BCAF80B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East</w:t>
            </w:r>
          </w:p>
        </w:tc>
        <w:tc>
          <w:tcPr>
            <w:tcW w:w="3528" w:type="dxa"/>
            <w:vAlign w:val="center"/>
          </w:tcPr>
          <w:p w14:paraId="5E240EE8" w14:textId="200226F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Ottawa</w:t>
            </w:r>
          </w:p>
        </w:tc>
        <w:tc>
          <w:tcPr>
            <w:tcW w:w="1296" w:type="dxa"/>
            <w:vAlign w:val="center"/>
          </w:tcPr>
          <w:p w14:paraId="020C9FFE" w14:textId="65F3150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C$ 350,000</w:t>
            </w:r>
          </w:p>
        </w:tc>
        <w:tc>
          <w:tcPr>
            <w:tcW w:w="1296" w:type="dxa"/>
            <w:vAlign w:val="center"/>
          </w:tcPr>
          <w:p w14:paraId="285CC8E1" w14:textId="1C65483C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C$ 350,000</w:t>
            </w:r>
          </w:p>
        </w:tc>
        <w:tc>
          <w:tcPr>
            <w:tcW w:w="1296" w:type="dxa"/>
            <w:vAlign w:val="center"/>
          </w:tcPr>
          <w:p w14:paraId="322C87A4" w14:textId="7490E6FB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C$ 175,000</w:t>
            </w:r>
          </w:p>
        </w:tc>
      </w:tr>
      <w:tr w:rsidR="00A43FBD" w:rsidRPr="00A43FBD" w14:paraId="0616198D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ABB2174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7FF0308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D2423F9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E84C7AD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6ECDE83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82116F1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790BC066" w14:textId="7E474069" w:rsidTr="00690D99">
        <w:trPr>
          <w:trHeight w:val="216"/>
          <w:jc w:val="center"/>
        </w:trPr>
        <w:tc>
          <w:tcPr>
            <w:tcW w:w="1659" w:type="dxa"/>
            <w:vAlign w:val="center"/>
          </w:tcPr>
          <w:p w14:paraId="740249AF" w14:textId="53588C48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PEI</w:t>
            </w:r>
          </w:p>
        </w:tc>
        <w:tc>
          <w:tcPr>
            <w:tcW w:w="1728" w:type="dxa"/>
            <w:vAlign w:val="center"/>
          </w:tcPr>
          <w:p w14:paraId="16D1ACB9" w14:textId="749AA39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East</w:t>
            </w:r>
          </w:p>
        </w:tc>
        <w:tc>
          <w:tcPr>
            <w:tcW w:w="3528" w:type="dxa"/>
            <w:vAlign w:val="center"/>
          </w:tcPr>
          <w:p w14:paraId="04DBE949" w14:textId="05DF44BE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Markets</w:t>
            </w:r>
          </w:p>
        </w:tc>
        <w:tc>
          <w:tcPr>
            <w:tcW w:w="1296" w:type="dxa"/>
            <w:vAlign w:val="center"/>
          </w:tcPr>
          <w:p w14:paraId="36D758E4" w14:textId="7E92BD6A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C$ 200,000</w:t>
            </w:r>
          </w:p>
        </w:tc>
        <w:tc>
          <w:tcPr>
            <w:tcW w:w="1296" w:type="dxa"/>
            <w:vAlign w:val="center"/>
          </w:tcPr>
          <w:p w14:paraId="03915237" w14:textId="1D27B2CF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C$ 200,000</w:t>
            </w:r>
          </w:p>
        </w:tc>
        <w:tc>
          <w:tcPr>
            <w:tcW w:w="1296" w:type="dxa"/>
            <w:vAlign w:val="center"/>
          </w:tcPr>
          <w:p w14:paraId="238286CB" w14:textId="198784E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C$ 100,000</w:t>
            </w:r>
          </w:p>
        </w:tc>
      </w:tr>
      <w:tr w:rsidR="00A43FBD" w:rsidRPr="00A43FBD" w14:paraId="4030BE18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8DEF65D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C9E13D8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76C18F1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905965E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6664C32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D85EEE9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259C5D7B" w14:textId="374CB1B6" w:rsidTr="00690D99">
        <w:trPr>
          <w:trHeight w:val="216"/>
          <w:jc w:val="center"/>
        </w:trPr>
        <w:tc>
          <w:tcPr>
            <w:tcW w:w="1659" w:type="dxa"/>
            <w:vMerge w:val="restart"/>
            <w:vAlign w:val="center"/>
          </w:tcPr>
          <w:p w14:paraId="6169F0DE" w14:textId="112AE0E2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QUEBEC</w:t>
            </w:r>
          </w:p>
        </w:tc>
        <w:tc>
          <w:tcPr>
            <w:tcW w:w="1728" w:type="dxa"/>
            <w:vMerge w:val="restart"/>
            <w:vAlign w:val="center"/>
          </w:tcPr>
          <w:p w14:paraId="384A54EF" w14:textId="45D32E76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East</w:t>
            </w:r>
          </w:p>
        </w:tc>
        <w:tc>
          <w:tcPr>
            <w:tcW w:w="3528" w:type="dxa"/>
            <w:vAlign w:val="center"/>
          </w:tcPr>
          <w:p w14:paraId="16A917F6" w14:textId="6B830A1C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Island of Montreal, Laval, Urban Agglomeration of Longueuil</w:t>
            </w:r>
          </w:p>
        </w:tc>
        <w:tc>
          <w:tcPr>
            <w:tcW w:w="1296" w:type="dxa"/>
            <w:vAlign w:val="center"/>
          </w:tcPr>
          <w:p w14:paraId="1A3A6613" w14:textId="26B7D3F3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C$ 400,000</w:t>
            </w:r>
          </w:p>
        </w:tc>
        <w:tc>
          <w:tcPr>
            <w:tcW w:w="1296" w:type="dxa"/>
            <w:vAlign w:val="center"/>
          </w:tcPr>
          <w:p w14:paraId="7009089D" w14:textId="7F025F04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C$ 400,000</w:t>
            </w:r>
          </w:p>
        </w:tc>
        <w:tc>
          <w:tcPr>
            <w:tcW w:w="1296" w:type="dxa"/>
            <w:vAlign w:val="center"/>
          </w:tcPr>
          <w:p w14:paraId="665A75ED" w14:textId="17037290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C$ 200,000</w:t>
            </w:r>
          </w:p>
        </w:tc>
      </w:tr>
      <w:tr w:rsidR="00A43FBD" w:rsidRPr="00A43FBD" w14:paraId="0C7B2E0B" w14:textId="1B9DDBDA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7ABB07A1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7420A46B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2350A3AB" w14:textId="39B9708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City of Gatineau</w:t>
            </w:r>
          </w:p>
        </w:tc>
        <w:tc>
          <w:tcPr>
            <w:tcW w:w="1296" w:type="dxa"/>
            <w:vAlign w:val="center"/>
          </w:tcPr>
          <w:p w14:paraId="125197A2" w14:textId="09107922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67A3A844" w14:textId="19041923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3A1C0A37" w14:textId="327D9638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  <w:tr w:rsidR="00A43FBD" w:rsidRPr="00A43FBD" w14:paraId="072380F6" w14:textId="38C1FCCF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17AA8F39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5454B90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4E707C39" w14:textId="18379BBC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other markets in chapter jurisdiction</w:t>
            </w:r>
          </w:p>
        </w:tc>
        <w:tc>
          <w:tcPr>
            <w:tcW w:w="1296" w:type="dxa"/>
            <w:vAlign w:val="center"/>
          </w:tcPr>
          <w:p w14:paraId="3AA21B09" w14:textId="78662D93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C$ 250,000</w:t>
            </w:r>
          </w:p>
        </w:tc>
        <w:tc>
          <w:tcPr>
            <w:tcW w:w="1296" w:type="dxa"/>
            <w:vAlign w:val="center"/>
          </w:tcPr>
          <w:p w14:paraId="4C5A774A" w14:textId="4D4510C8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C$ 250,000</w:t>
            </w:r>
          </w:p>
        </w:tc>
        <w:tc>
          <w:tcPr>
            <w:tcW w:w="1296" w:type="dxa"/>
            <w:vAlign w:val="center"/>
          </w:tcPr>
          <w:p w14:paraId="459F30E4" w14:textId="00679AB1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C$ 125,000</w:t>
            </w:r>
          </w:p>
        </w:tc>
      </w:tr>
      <w:tr w:rsidR="00A43FBD" w:rsidRPr="00A43FBD" w14:paraId="5D25ADD4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8F979D5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5C3B56D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4013D04B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32AA1D7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58F91B8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FD606CE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0F77DAAA" w14:textId="780A3453" w:rsidTr="00690D99">
        <w:trPr>
          <w:trHeight w:val="216"/>
          <w:jc w:val="center"/>
        </w:trPr>
        <w:tc>
          <w:tcPr>
            <w:tcW w:w="1659" w:type="dxa"/>
            <w:vMerge w:val="restart"/>
            <w:vAlign w:val="center"/>
          </w:tcPr>
          <w:p w14:paraId="3E09C320" w14:textId="50DF2961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SASKATCHEWAN</w:t>
            </w:r>
          </w:p>
        </w:tc>
        <w:tc>
          <w:tcPr>
            <w:tcW w:w="1728" w:type="dxa"/>
            <w:vMerge w:val="restart"/>
            <w:vAlign w:val="center"/>
          </w:tcPr>
          <w:p w14:paraId="178F6DEE" w14:textId="3BB0AC1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West</w:t>
            </w:r>
          </w:p>
        </w:tc>
        <w:tc>
          <w:tcPr>
            <w:tcW w:w="3528" w:type="dxa"/>
            <w:vAlign w:val="center"/>
          </w:tcPr>
          <w:p w14:paraId="74790BFD" w14:textId="09812D3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City of Regina, City of Saskatoon</w:t>
            </w:r>
          </w:p>
        </w:tc>
        <w:tc>
          <w:tcPr>
            <w:tcW w:w="1296" w:type="dxa"/>
            <w:vAlign w:val="center"/>
          </w:tcPr>
          <w:p w14:paraId="2012D26D" w14:textId="77836A6E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C$ 350,000</w:t>
            </w:r>
          </w:p>
        </w:tc>
        <w:tc>
          <w:tcPr>
            <w:tcW w:w="1296" w:type="dxa"/>
            <w:vAlign w:val="center"/>
          </w:tcPr>
          <w:p w14:paraId="62CDE284" w14:textId="6D1A515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C$ 350,000</w:t>
            </w:r>
          </w:p>
        </w:tc>
        <w:tc>
          <w:tcPr>
            <w:tcW w:w="1296" w:type="dxa"/>
            <w:vAlign w:val="center"/>
          </w:tcPr>
          <w:p w14:paraId="780C30C5" w14:textId="0DF17E8A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C$ 175,000</w:t>
            </w:r>
          </w:p>
        </w:tc>
      </w:tr>
      <w:tr w:rsidR="00A43FBD" w:rsidRPr="00A43FBD" w14:paraId="7EE0209E" w14:textId="1D0D1BE6" w:rsidTr="00690D99">
        <w:trPr>
          <w:trHeight w:val="216"/>
          <w:jc w:val="center"/>
        </w:trPr>
        <w:tc>
          <w:tcPr>
            <w:tcW w:w="1659" w:type="dxa"/>
            <w:vMerge/>
            <w:vAlign w:val="center"/>
          </w:tcPr>
          <w:p w14:paraId="3FE32841" w14:textId="7777777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vMerge/>
            <w:vAlign w:val="center"/>
          </w:tcPr>
          <w:p w14:paraId="088C199D" w14:textId="165D2274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vAlign w:val="center"/>
          </w:tcPr>
          <w:p w14:paraId="01BF40E7" w14:textId="4A42465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other markets in chapter jurisdiction</w:t>
            </w:r>
          </w:p>
        </w:tc>
        <w:tc>
          <w:tcPr>
            <w:tcW w:w="1296" w:type="dxa"/>
            <w:vAlign w:val="center"/>
          </w:tcPr>
          <w:p w14:paraId="071BC20F" w14:textId="0796EC69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C$ 350,000</w:t>
            </w:r>
          </w:p>
        </w:tc>
        <w:tc>
          <w:tcPr>
            <w:tcW w:w="1296" w:type="dxa"/>
            <w:vAlign w:val="center"/>
          </w:tcPr>
          <w:p w14:paraId="21299F7C" w14:textId="25AFC197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54D8090D" w14:textId="0C36D0D3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  <w:tr w:rsidR="00A43FBD" w:rsidRPr="00A43FBD" w14:paraId="58315311" w14:textId="77777777" w:rsidTr="00690D99">
        <w:tblPrEx>
          <w:tblCellMar>
            <w:left w:w="72" w:type="dxa"/>
            <w:right w:w="72" w:type="dxa"/>
          </w:tblCellMar>
        </w:tblPrEx>
        <w:trPr>
          <w:trHeight w:val="144"/>
          <w:jc w:val="center"/>
        </w:trPr>
        <w:tc>
          <w:tcPr>
            <w:tcW w:w="1659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98A80ED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180AE96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528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0B66397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0179369" w14:textId="77777777" w:rsidR="00690D99" w:rsidRPr="00A43FBD" w:rsidRDefault="00690D99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337F1124" w14:textId="77777777" w:rsidR="00690D99" w:rsidRPr="00A43FBD" w:rsidRDefault="00690D99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CC15E6E" w14:textId="77777777" w:rsidR="00690D99" w:rsidRPr="00A43FBD" w:rsidRDefault="00690D99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3249F61E" w14:textId="67B39EFA" w:rsidTr="00690D99">
        <w:trPr>
          <w:trHeight w:val="216"/>
          <w:jc w:val="center"/>
        </w:trPr>
        <w:tc>
          <w:tcPr>
            <w:tcW w:w="1659" w:type="dxa"/>
            <w:vAlign w:val="center"/>
          </w:tcPr>
          <w:p w14:paraId="01096488" w14:textId="5E798C62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YUKON</w:t>
            </w:r>
          </w:p>
        </w:tc>
        <w:tc>
          <w:tcPr>
            <w:tcW w:w="1728" w:type="dxa"/>
            <w:vAlign w:val="center"/>
          </w:tcPr>
          <w:p w14:paraId="60627086" w14:textId="4193FEE2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Canada West</w:t>
            </w:r>
          </w:p>
        </w:tc>
        <w:tc>
          <w:tcPr>
            <w:tcW w:w="3528" w:type="dxa"/>
            <w:vAlign w:val="center"/>
          </w:tcPr>
          <w:p w14:paraId="3B83AA95" w14:textId="459F974A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All Markets</w:t>
            </w:r>
          </w:p>
        </w:tc>
        <w:tc>
          <w:tcPr>
            <w:tcW w:w="1296" w:type="dxa"/>
            <w:vAlign w:val="center"/>
          </w:tcPr>
          <w:p w14:paraId="3E372E71" w14:textId="72A5DE60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4533FCA1" w14:textId="62A273E1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C$ 300,000</w:t>
            </w:r>
          </w:p>
        </w:tc>
        <w:tc>
          <w:tcPr>
            <w:tcW w:w="1296" w:type="dxa"/>
            <w:vAlign w:val="center"/>
          </w:tcPr>
          <w:p w14:paraId="766F98E8" w14:textId="356A6511" w:rsidR="00690D99" w:rsidRPr="00A43FBD" w:rsidRDefault="00690D99" w:rsidP="003847B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C$ 150,000</w:t>
            </w:r>
          </w:p>
        </w:tc>
      </w:tr>
    </w:tbl>
    <w:p w14:paraId="78E75B45" w14:textId="77777777" w:rsidR="00A227AD" w:rsidRDefault="00A227AD" w:rsidP="004B77D8">
      <w:pPr>
        <w:spacing w:after="0" w:line="240" w:lineRule="auto"/>
        <w:ind w:left="0"/>
        <w:jc w:val="both"/>
        <w:rPr>
          <w:rFonts w:ascii="Arial" w:hAnsi="Arial" w:cs="Arial"/>
          <w:color w:val="auto"/>
          <w:sz w:val="16"/>
          <w:szCs w:val="16"/>
        </w:rPr>
      </w:pPr>
    </w:p>
    <w:p w14:paraId="0A9D056E" w14:textId="03C6B3AB" w:rsidR="00506420" w:rsidRPr="004B77D8" w:rsidRDefault="00DF7A0B" w:rsidP="004B77D8">
      <w:pPr>
        <w:spacing w:after="0" w:line="240" w:lineRule="auto"/>
        <w:ind w:left="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pict w14:anchorId="7015B306">
          <v:rect id="_x0000_i1028" style="width:0;height:1.5pt" o:hralign="center" o:hrstd="t" o:hr="t" fillcolor="#a0a0a0" stroked="f"/>
        </w:pict>
      </w:r>
    </w:p>
    <w:p w14:paraId="780C8507" w14:textId="77777777" w:rsidR="00506420" w:rsidRPr="004B77D8" w:rsidRDefault="00506420" w:rsidP="004B77D8">
      <w:pPr>
        <w:spacing w:after="0" w:line="240" w:lineRule="auto"/>
        <w:ind w:left="0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eGrid1"/>
        <w:tblW w:w="1087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6"/>
        <w:gridCol w:w="1584"/>
        <w:gridCol w:w="2736"/>
        <w:gridCol w:w="1224"/>
        <w:gridCol w:w="1224"/>
        <w:gridCol w:w="1224"/>
        <w:gridCol w:w="1224"/>
      </w:tblGrid>
      <w:tr w:rsidR="00A43FBD" w:rsidRPr="00A43FBD" w14:paraId="0C41F18D" w14:textId="77777777" w:rsidTr="00A227AD">
        <w:trPr>
          <w:trHeight w:val="216"/>
          <w:tblHeader/>
          <w:jc w:val="center"/>
        </w:trPr>
        <w:tc>
          <w:tcPr>
            <w:tcW w:w="1656" w:type="dxa"/>
            <w:shd w:val="clear" w:color="auto" w:fill="E7E6E6" w:themeFill="background2"/>
            <w:vAlign w:val="center"/>
          </w:tcPr>
          <w:p w14:paraId="4C07FDF9" w14:textId="77777777" w:rsidR="00A559B3" w:rsidRPr="00A43FBD" w:rsidRDefault="00A559B3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STATE</w:t>
            </w:r>
          </w:p>
        </w:tc>
        <w:tc>
          <w:tcPr>
            <w:tcW w:w="1584" w:type="dxa"/>
            <w:shd w:val="clear" w:color="auto" w:fill="E7E6E6" w:themeFill="background2"/>
            <w:vAlign w:val="center"/>
          </w:tcPr>
          <w:p w14:paraId="69A719E3" w14:textId="77777777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color w:val="auto"/>
                <w:sz w:val="16"/>
                <w:szCs w:val="16"/>
              </w:rPr>
              <w:t>CHAPTER</w:t>
            </w:r>
          </w:p>
        </w:tc>
        <w:tc>
          <w:tcPr>
            <w:tcW w:w="2736" w:type="dxa"/>
            <w:shd w:val="clear" w:color="auto" w:fill="E7E6E6" w:themeFill="background2"/>
            <w:vAlign w:val="center"/>
          </w:tcPr>
          <w:p w14:paraId="4A9910E6" w14:textId="4BE45C35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MARKET</w:t>
            </w:r>
          </w:p>
        </w:tc>
        <w:tc>
          <w:tcPr>
            <w:tcW w:w="1224" w:type="dxa"/>
            <w:shd w:val="clear" w:color="auto" w:fill="E7E6E6" w:themeFill="background2"/>
            <w:vAlign w:val="center"/>
          </w:tcPr>
          <w:p w14:paraId="6D2A35EC" w14:textId="77777777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INDUSTRIAL </w:t>
            </w:r>
          </w:p>
          <w:p w14:paraId="07638DEF" w14:textId="77777777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GFI</w:t>
            </w:r>
          </w:p>
        </w:tc>
        <w:tc>
          <w:tcPr>
            <w:tcW w:w="1224" w:type="dxa"/>
            <w:shd w:val="clear" w:color="auto" w:fill="E7E6E6" w:themeFill="background2"/>
            <w:vAlign w:val="center"/>
          </w:tcPr>
          <w:p w14:paraId="1148AC38" w14:textId="77777777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OFFICE </w:t>
            </w:r>
          </w:p>
          <w:p w14:paraId="2C03A222" w14:textId="77777777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GFI</w:t>
            </w:r>
          </w:p>
        </w:tc>
        <w:tc>
          <w:tcPr>
            <w:tcW w:w="1224" w:type="dxa"/>
            <w:shd w:val="clear" w:color="auto" w:fill="E7E6E6" w:themeFill="background2"/>
            <w:vAlign w:val="center"/>
          </w:tcPr>
          <w:p w14:paraId="226FB843" w14:textId="77777777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 GFI</w:t>
            </w:r>
          </w:p>
          <w:p w14:paraId="32FCA7E0" w14:textId="77777777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(Industrial)</w:t>
            </w:r>
          </w:p>
        </w:tc>
        <w:tc>
          <w:tcPr>
            <w:tcW w:w="1224" w:type="dxa"/>
            <w:shd w:val="clear" w:color="auto" w:fill="E7E6E6" w:themeFill="background2"/>
            <w:vAlign w:val="center"/>
          </w:tcPr>
          <w:p w14:paraId="21C1056F" w14:textId="77777777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 GFI</w:t>
            </w:r>
          </w:p>
          <w:p w14:paraId="04FA2AA0" w14:textId="77777777" w:rsidR="00A559B3" w:rsidRPr="00A43FBD" w:rsidRDefault="00A559B3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(Office)</w:t>
            </w:r>
          </w:p>
        </w:tc>
      </w:tr>
      <w:tr w:rsidR="00A43FBD" w:rsidRPr="00A43FBD" w14:paraId="0AD6DCF1" w14:textId="0FC98ACC" w:rsidTr="00690D99">
        <w:tblPrEx>
          <w:tblCellMar>
            <w:left w:w="0" w:type="dxa"/>
            <w:right w:w="0" w:type="dxa"/>
          </w:tblCellMar>
        </w:tblPrEx>
        <w:trPr>
          <w:trHeight w:val="216"/>
          <w:jc w:val="center"/>
        </w:trPr>
        <w:tc>
          <w:tcPr>
            <w:tcW w:w="1656" w:type="dxa"/>
            <w:vAlign w:val="center"/>
          </w:tcPr>
          <w:p w14:paraId="3646022D" w14:textId="02FC9DC8" w:rsidR="00D354F5" w:rsidRPr="00A43FBD" w:rsidRDefault="00A43FBD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CHIHUAHUA</w:t>
            </w:r>
          </w:p>
        </w:tc>
        <w:tc>
          <w:tcPr>
            <w:tcW w:w="1584" w:type="dxa"/>
            <w:vAlign w:val="center"/>
          </w:tcPr>
          <w:p w14:paraId="7C881E97" w14:textId="77777777" w:rsidR="00D354F5" w:rsidRPr="00A43FBD" w:rsidRDefault="00D354F5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El Paso</w:t>
            </w:r>
          </w:p>
        </w:tc>
        <w:tc>
          <w:tcPr>
            <w:tcW w:w="2736" w:type="dxa"/>
            <w:vAlign w:val="center"/>
          </w:tcPr>
          <w:p w14:paraId="0E4660C2" w14:textId="7EE4AC7F" w:rsidR="00D354F5" w:rsidRPr="00A43FBD" w:rsidRDefault="00A43FBD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 xml:space="preserve">Cities: </w:t>
            </w:r>
            <w:r w:rsidR="00D354F5"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Juarez</w:t>
            </w:r>
          </w:p>
        </w:tc>
        <w:tc>
          <w:tcPr>
            <w:tcW w:w="1224" w:type="dxa"/>
            <w:vAlign w:val="center"/>
          </w:tcPr>
          <w:p w14:paraId="4CBDD33A" w14:textId="3EAC925E" w:rsidR="00D354F5" w:rsidRPr="00A43FBD" w:rsidRDefault="00D354F5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034901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5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00,000 MXN</w:t>
            </w:r>
          </w:p>
        </w:tc>
        <w:tc>
          <w:tcPr>
            <w:tcW w:w="1224" w:type="dxa"/>
            <w:vAlign w:val="center"/>
          </w:tcPr>
          <w:p w14:paraId="2CCC70FF" w14:textId="7FB84554" w:rsidR="00D354F5" w:rsidRPr="00A43FBD" w:rsidRDefault="00D354F5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034901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5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00,000 MXN</w:t>
            </w:r>
          </w:p>
        </w:tc>
        <w:tc>
          <w:tcPr>
            <w:tcW w:w="1224" w:type="dxa"/>
            <w:vAlign w:val="center"/>
          </w:tcPr>
          <w:p w14:paraId="73EF760E" w14:textId="0B4BE722" w:rsidR="00D354F5" w:rsidRPr="00A43FBD" w:rsidRDefault="00B55636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034901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2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50,000 MXN</w:t>
            </w:r>
          </w:p>
        </w:tc>
        <w:tc>
          <w:tcPr>
            <w:tcW w:w="1224" w:type="dxa"/>
            <w:vAlign w:val="center"/>
          </w:tcPr>
          <w:p w14:paraId="41DE7FCA" w14:textId="544DA72E" w:rsidR="00D354F5" w:rsidRPr="00A43FBD" w:rsidRDefault="00B55636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</w:t>
            </w:r>
            <w:r w:rsidR="00034901"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2</w:t>
            </w: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50,000 MXN</w:t>
            </w:r>
          </w:p>
        </w:tc>
      </w:tr>
      <w:tr w:rsidR="00A43FBD" w:rsidRPr="00A43FBD" w14:paraId="6719E32E" w14:textId="77777777" w:rsidTr="00690D99">
        <w:trPr>
          <w:trHeight w:val="144"/>
          <w:jc w:val="center"/>
        </w:trPr>
        <w:tc>
          <w:tcPr>
            <w:tcW w:w="165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2669B27" w14:textId="77777777" w:rsidR="00A559B3" w:rsidRPr="00A43FBD" w:rsidRDefault="00A559B3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84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55AF5FE" w14:textId="77777777" w:rsidR="00A559B3" w:rsidRPr="00A43FBD" w:rsidRDefault="00A559B3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736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1D9BEE69" w14:textId="77777777" w:rsidR="00A559B3" w:rsidRPr="00A43FBD" w:rsidRDefault="00A559B3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02160385" w14:textId="77777777" w:rsidR="00A559B3" w:rsidRPr="00A43FBD" w:rsidRDefault="00A559B3" w:rsidP="007472E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2191C2D6" w14:textId="77777777" w:rsidR="00A559B3" w:rsidRPr="00A43FBD" w:rsidRDefault="00A559B3" w:rsidP="007472E5">
            <w:pPr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6FEC4417" w14:textId="77777777" w:rsidR="00A559B3" w:rsidRPr="00A43FBD" w:rsidRDefault="00A559B3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E7E6E6" w:themeFill="background2"/>
            <w:tcMar>
              <w:top w:w="0" w:type="dxa"/>
              <w:bottom w:w="0" w:type="dxa"/>
            </w:tcMar>
            <w:vAlign w:val="center"/>
          </w:tcPr>
          <w:p w14:paraId="55FD079D" w14:textId="77777777" w:rsidR="00A559B3" w:rsidRPr="00A43FBD" w:rsidRDefault="00A559B3" w:rsidP="007472E5">
            <w:pPr>
              <w:spacing w:after="0" w:line="240" w:lineRule="auto"/>
              <w:ind w:left="10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A43FBD" w:rsidRPr="00A43FBD" w14:paraId="5321154B" w14:textId="4579F8A8" w:rsidTr="00690D99">
        <w:tblPrEx>
          <w:tblCellMar>
            <w:left w:w="0" w:type="dxa"/>
            <w:right w:w="0" w:type="dxa"/>
          </w:tblCellMar>
        </w:tblPrEx>
        <w:trPr>
          <w:trHeight w:val="216"/>
          <w:jc w:val="center"/>
        </w:trPr>
        <w:tc>
          <w:tcPr>
            <w:tcW w:w="1656" w:type="dxa"/>
            <w:vAlign w:val="center"/>
          </w:tcPr>
          <w:p w14:paraId="1C8B1FF3" w14:textId="77777777" w:rsidR="00A559B3" w:rsidRPr="00A43FBD" w:rsidRDefault="00D354F5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 xml:space="preserve">ALL </w:t>
            </w:r>
          </w:p>
          <w:p w14:paraId="3E3E4E3E" w14:textId="58DC7541" w:rsidR="00D354F5" w:rsidRPr="00A43FBD" w:rsidRDefault="00D354F5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(Except Juarez)</w:t>
            </w:r>
          </w:p>
        </w:tc>
        <w:tc>
          <w:tcPr>
            <w:tcW w:w="1584" w:type="dxa"/>
            <w:vAlign w:val="center"/>
          </w:tcPr>
          <w:p w14:paraId="21FB7E3F" w14:textId="77777777" w:rsidR="00D354F5" w:rsidRPr="00A43FBD" w:rsidRDefault="00D354F5" w:rsidP="00A559B3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hAnsi="Arial" w:cs="Arial"/>
                <w:color w:val="auto"/>
                <w:sz w:val="16"/>
                <w:szCs w:val="16"/>
              </w:rPr>
              <w:t>Mexico</w:t>
            </w:r>
          </w:p>
        </w:tc>
        <w:tc>
          <w:tcPr>
            <w:tcW w:w="2736" w:type="dxa"/>
            <w:vAlign w:val="center"/>
          </w:tcPr>
          <w:p w14:paraId="2317B5C1" w14:textId="0152914A" w:rsidR="00D354F5" w:rsidRPr="00A43FBD" w:rsidRDefault="00D354F5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Mexico Territory</w:t>
            </w:r>
            <w:r w:rsidR="00752154" w:rsidRPr="00A43FBD">
              <w:rPr>
                <w:rFonts w:ascii="Arial" w:eastAsia="Arial" w:hAnsi="Arial" w:cs="Arial"/>
                <w:color w:val="auto"/>
                <w:spacing w:val="-2"/>
                <w:sz w:val="16"/>
                <w:szCs w:val="16"/>
              </w:rPr>
              <w:t>, excluding Juarez</w:t>
            </w:r>
          </w:p>
        </w:tc>
        <w:tc>
          <w:tcPr>
            <w:tcW w:w="1224" w:type="dxa"/>
            <w:vAlign w:val="center"/>
          </w:tcPr>
          <w:p w14:paraId="3A7958C4" w14:textId="20555EE2" w:rsidR="00D354F5" w:rsidRPr="00A43FBD" w:rsidRDefault="00D354F5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 MXN</w:t>
            </w:r>
          </w:p>
        </w:tc>
        <w:tc>
          <w:tcPr>
            <w:tcW w:w="1224" w:type="dxa"/>
            <w:vAlign w:val="center"/>
          </w:tcPr>
          <w:p w14:paraId="615197C9" w14:textId="2CD067F3" w:rsidR="00D354F5" w:rsidRPr="00A43FBD" w:rsidRDefault="00D354F5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$400,000 MXN</w:t>
            </w:r>
          </w:p>
        </w:tc>
        <w:tc>
          <w:tcPr>
            <w:tcW w:w="1224" w:type="dxa"/>
            <w:vAlign w:val="center"/>
          </w:tcPr>
          <w:p w14:paraId="788F7870" w14:textId="0732E693" w:rsidR="00D354F5" w:rsidRPr="00A43FBD" w:rsidRDefault="00B55636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 MXN</w:t>
            </w:r>
          </w:p>
        </w:tc>
        <w:tc>
          <w:tcPr>
            <w:tcW w:w="1224" w:type="dxa"/>
            <w:vAlign w:val="center"/>
          </w:tcPr>
          <w:p w14:paraId="734521DD" w14:textId="08C791F6" w:rsidR="00D354F5" w:rsidRPr="00A43FBD" w:rsidRDefault="00B55636" w:rsidP="00A559B3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 w:rsidRPr="00A43FBD">
              <w:rPr>
                <w:rFonts w:ascii="Arial" w:eastAsia="Arial" w:hAnsi="Arial" w:cs="Arial"/>
                <w:color w:val="auto"/>
                <w:sz w:val="16"/>
                <w:szCs w:val="16"/>
              </w:rPr>
              <w:t>$200,000 MXN</w:t>
            </w:r>
          </w:p>
        </w:tc>
      </w:tr>
    </w:tbl>
    <w:p w14:paraId="5F5FE86C" w14:textId="77777777" w:rsidR="00094437" w:rsidRPr="004B77D8" w:rsidRDefault="00094437" w:rsidP="004B77D8">
      <w:pPr>
        <w:spacing w:after="0" w:line="240" w:lineRule="auto"/>
        <w:rPr>
          <w:rFonts w:ascii="Arial" w:hAnsi="Arial" w:cs="Arial"/>
          <w:color w:val="auto"/>
        </w:rPr>
      </w:pPr>
    </w:p>
    <w:sectPr w:rsidR="00094437" w:rsidRPr="004B77D8" w:rsidSect="007F4693"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B1657" w14:textId="77777777" w:rsidR="005D7B0F" w:rsidRDefault="005D7B0F" w:rsidP="001B3781">
      <w:pPr>
        <w:spacing w:after="0" w:line="240" w:lineRule="auto"/>
      </w:pPr>
      <w:r>
        <w:separator/>
      </w:r>
    </w:p>
  </w:endnote>
  <w:endnote w:type="continuationSeparator" w:id="0">
    <w:p w14:paraId="77328A29" w14:textId="77777777" w:rsidR="005D7B0F" w:rsidRDefault="005D7B0F" w:rsidP="001B3781">
      <w:pPr>
        <w:spacing w:after="0" w:line="240" w:lineRule="auto"/>
      </w:pPr>
      <w:r>
        <w:continuationSeparator/>
      </w:r>
    </w:p>
  </w:endnote>
  <w:endnote w:type="continuationNotice" w:id="1">
    <w:p w14:paraId="2549F973" w14:textId="77777777" w:rsidR="005D7B0F" w:rsidRDefault="005D7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pa Sans">
    <w:altName w:val="Calibri"/>
    <w:panose1 w:val="00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A30F" w14:textId="2394839F" w:rsidR="0012419B" w:rsidRPr="001B3781" w:rsidRDefault="0012419B" w:rsidP="001B3781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VALID THROUGH DECEMBER 20</w:t>
    </w:r>
    <w:r w:rsidR="008E0AA9">
      <w:rPr>
        <w:rFonts w:ascii="Arial" w:hAnsi="Arial" w:cs="Arial"/>
        <w:b/>
        <w:sz w:val="16"/>
        <w:szCs w:val="16"/>
      </w:rPr>
      <w:t>26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E1B92" w14:textId="6EB21F41" w:rsidR="2EB4C0C3" w:rsidRPr="00A16AE1" w:rsidRDefault="2EB4C0C3" w:rsidP="2EB4C0C3">
    <w:pPr>
      <w:pStyle w:val="Footer"/>
      <w:ind w:left="0"/>
      <w:jc w:val="center"/>
      <w:rPr>
        <w:rFonts w:ascii="Arial" w:hAnsi="Arial" w:cs="Arial"/>
        <w:b/>
        <w:bCs/>
        <w:color w:val="000000" w:themeColor="text1"/>
        <w:sz w:val="16"/>
        <w:szCs w:val="16"/>
      </w:rPr>
    </w:pPr>
    <w:r w:rsidRPr="00A16AE1">
      <w:rPr>
        <w:rFonts w:ascii="Arial" w:hAnsi="Arial" w:cs="Arial"/>
        <w:b/>
        <w:bCs/>
        <w:sz w:val="16"/>
        <w:szCs w:val="16"/>
      </w:rPr>
      <w:t>VALID THROUGH DECEMBER 202</w:t>
    </w:r>
    <w:r w:rsidR="008E0AA9" w:rsidRPr="00A16AE1">
      <w:rPr>
        <w:rFonts w:ascii="Arial" w:hAnsi="Arial" w:cs="Arial"/>
        <w:b/>
        <w:bCs/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9EEE" w14:textId="121CCB97" w:rsidR="00810C21" w:rsidRPr="00A97B5B" w:rsidRDefault="0012419B" w:rsidP="00810C21">
    <w:pPr>
      <w:pStyle w:val="Footer"/>
      <w:ind w:left="0" w:firstLine="0"/>
      <w:jc w:val="center"/>
      <w:rPr>
        <w:rFonts w:ascii="Arial" w:hAnsi="Arial" w:cs="Arial"/>
        <w:b/>
        <w:sz w:val="16"/>
        <w:szCs w:val="16"/>
      </w:rPr>
    </w:pPr>
    <w:r w:rsidRPr="00A97B5B">
      <w:rPr>
        <w:rFonts w:ascii="Arial" w:hAnsi="Arial" w:cs="Arial"/>
        <w:b/>
        <w:sz w:val="16"/>
        <w:szCs w:val="16"/>
      </w:rPr>
      <w:t>VALID THROUGH DECEMBER 202</w:t>
    </w:r>
    <w:r w:rsidR="008E0AA9" w:rsidRPr="00A97B5B">
      <w:rPr>
        <w:rFonts w:ascii="Arial" w:hAnsi="Arial" w:cs="Arial"/>
        <w:b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2DC9B" w14:textId="77777777" w:rsidR="005D7B0F" w:rsidRDefault="005D7B0F" w:rsidP="001B3781">
      <w:pPr>
        <w:spacing w:after="0" w:line="240" w:lineRule="auto"/>
      </w:pPr>
      <w:r>
        <w:separator/>
      </w:r>
    </w:p>
  </w:footnote>
  <w:footnote w:type="continuationSeparator" w:id="0">
    <w:p w14:paraId="6D3F0E56" w14:textId="77777777" w:rsidR="005D7B0F" w:rsidRDefault="005D7B0F" w:rsidP="001B3781">
      <w:pPr>
        <w:spacing w:after="0" w:line="240" w:lineRule="auto"/>
      </w:pPr>
      <w:r>
        <w:continuationSeparator/>
      </w:r>
    </w:p>
  </w:footnote>
  <w:footnote w:type="continuationNotice" w:id="1">
    <w:p w14:paraId="11265B21" w14:textId="77777777" w:rsidR="005D7B0F" w:rsidRDefault="005D7B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B4C0C3" w14:paraId="69BDBC1C" w14:textId="77777777" w:rsidTr="2EB4C0C3">
      <w:tc>
        <w:tcPr>
          <w:tcW w:w="3120" w:type="dxa"/>
        </w:tcPr>
        <w:p w14:paraId="2A95D864" w14:textId="32EF62E4" w:rsidR="2EB4C0C3" w:rsidRDefault="2EB4C0C3" w:rsidP="2EB4C0C3">
          <w:pPr>
            <w:pStyle w:val="Header"/>
            <w:ind w:left="-115"/>
            <w:rPr>
              <w:color w:val="000000" w:themeColor="text1"/>
            </w:rPr>
          </w:pPr>
        </w:p>
      </w:tc>
      <w:tc>
        <w:tcPr>
          <w:tcW w:w="3120" w:type="dxa"/>
        </w:tcPr>
        <w:p w14:paraId="641C3126" w14:textId="4BC557D4" w:rsidR="2EB4C0C3" w:rsidRDefault="2EB4C0C3" w:rsidP="2EB4C0C3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3120" w:type="dxa"/>
        </w:tcPr>
        <w:p w14:paraId="2F275A71" w14:textId="114E7A23" w:rsidR="2EB4C0C3" w:rsidRDefault="2EB4C0C3" w:rsidP="2EB4C0C3">
          <w:pPr>
            <w:pStyle w:val="Header"/>
            <w:ind w:right="-115"/>
            <w:jc w:val="right"/>
            <w:rPr>
              <w:color w:val="000000" w:themeColor="text1"/>
            </w:rPr>
          </w:pPr>
        </w:p>
      </w:tc>
    </w:tr>
  </w:tbl>
  <w:p w14:paraId="73734E4C" w14:textId="2065DF2A" w:rsidR="2EB4C0C3" w:rsidRDefault="2EB4C0C3" w:rsidP="2EB4C0C3">
    <w:pPr>
      <w:pStyle w:val="Header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1DBAD" w14:textId="505B2C68" w:rsidR="0012419B" w:rsidRPr="0021384F" w:rsidRDefault="00A16AE1" w:rsidP="00A16AE1">
    <w:pPr>
      <w:pStyle w:val="Header"/>
      <w:tabs>
        <w:tab w:val="clear" w:pos="4680"/>
        <w:tab w:val="clear" w:pos="9360"/>
      </w:tabs>
      <w:ind w:left="0"/>
      <w:jc w:val="center"/>
      <w:rPr>
        <w:b/>
        <w:sz w:val="20"/>
      </w:rPr>
    </w:pPr>
    <w:r>
      <w:rPr>
        <w:b/>
        <w:noProof/>
        <w:sz w:val="20"/>
      </w:rPr>
      <w:drawing>
        <wp:inline distT="0" distB="0" distL="0" distR="0" wp14:anchorId="54C36EEB" wp14:editId="32AF9077">
          <wp:extent cx="3519719" cy="548640"/>
          <wp:effectExtent l="0" t="0" r="5080" b="3810"/>
          <wp:docPr id="124621756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217560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971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EF07C" w14:textId="77777777" w:rsidR="0012419B" w:rsidRPr="00A16AE1" w:rsidRDefault="0012419B" w:rsidP="00A16AE1">
    <w:pPr>
      <w:pStyle w:val="Header"/>
      <w:tabs>
        <w:tab w:val="clear" w:pos="4680"/>
      </w:tabs>
      <w:ind w:left="-14" w:firstLine="0"/>
      <w:jc w:val="center"/>
      <w:rPr>
        <w:rFonts w:ascii="Arial" w:hAnsi="Arial" w:cs="Arial"/>
        <w:b/>
        <w:sz w:val="16"/>
        <w:szCs w:val="16"/>
      </w:rPr>
    </w:pPr>
    <w:r w:rsidRPr="00A16AE1">
      <w:rPr>
        <w:rFonts w:ascii="Arial" w:hAnsi="Arial" w:cs="Arial"/>
        <w:b/>
        <w:sz w:val="16"/>
        <w:szCs w:val="16"/>
      </w:rPr>
      <w:t>GROSS FEE INCOME (GFI)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DC1"/>
    <w:multiLevelType w:val="hybridMultilevel"/>
    <w:tmpl w:val="6CE85E42"/>
    <w:lvl w:ilvl="0" w:tplc="AE5A6860">
      <w:numFmt w:val="bullet"/>
      <w:lvlText w:val="•"/>
      <w:lvlJc w:val="left"/>
      <w:pPr>
        <w:ind w:left="2365" w:hanging="525"/>
      </w:pPr>
      <w:rPr>
        <w:rFonts w:ascii="Ropa Sans" w:eastAsia="Times New Roman" w:hAnsi="Rop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 w15:restartNumberingAfterBreak="0">
    <w:nsid w:val="21836895"/>
    <w:multiLevelType w:val="hybridMultilevel"/>
    <w:tmpl w:val="865CFBA4"/>
    <w:lvl w:ilvl="0" w:tplc="AE5A6860">
      <w:numFmt w:val="bullet"/>
      <w:lvlText w:val="•"/>
      <w:lvlJc w:val="left"/>
      <w:pPr>
        <w:ind w:left="1445" w:hanging="525"/>
      </w:pPr>
      <w:rPr>
        <w:rFonts w:ascii="Ropa Sans" w:eastAsia="Times New Roman" w:hAnsi="Rop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42C000AF"/>
    <w:multiLevelType w:val="hybridMultilevel"/>
    <w:tmpl w:val="EFBEF150"/>
    <w:lvl w:ilvl="0" w:tplc="04090005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 w15:restartNumberingAfterBreak="0">
    <w:nsid w:val="52833615"/>
    <w:multiLevelType w:val="hybridMultilevel"/>
    <w:tmpl w:val="8D8EFA9A"/>
    <w:lvl w:ilvl="0" w:tplc="AE5A6860">
      <w:numFmt w:val="bullet"/>
      <w:lvlText w:val="•"/>
      <w:lvlJc w:val="left"/>
      <w:pPr>
        <w:ind w:left="1445" w:hanging="525"/>
      </w:pPr>
      <w:rPr>
        <w:rFonts w:ascii="Ropa Sans" w:eastAsia="Times New Roman" w:hAnsi="Ropa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71CA1E65"/>
    <w:multiLevelType w:val="hybridMultilevel"/>
    <w:tmpl w:val="6A3E259A"/>
    <w:lvl w:ilvl="0" w:tplc="04090005">
      <w:start w:val="1"/>
      <w:numFmt w:val="bullet"/>
      <w:lvlText w:val=""/>
      <w:lvlJc w:val="left"/>
      <w:pPr>
        <w:ind w:left="1445" w:hanging="52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1559167671">
    <w:abstractNumId w:val="2"/>
  </w:num>
  <w:num w:numId="2" w16cid:durableId="276840702">
    <w:abstractNumId w:val="1"/>
  </w:num>
  <w:num w:numId="3" w16cid:durableId="351152291">
    <w:abstractNumId w:val="0"/>
  </w:num>
  <w:num w:numId="4" w16cid:durableId="1941181380">
    <w:abstractNumId w:val="3"/>
  </w:num>
  <w:num w:numId="5" w16cid:durableId="1345480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78"/>
    <w:rsid w:val="0000523D"/>
    <w:rsid w:val="000053CB"/>
    <w:rsid w:val="00005EF1"/>
    <w:rsid w:val="000060FD"/>
    <w:rsid w:val="0001028F"/>
    <w:rsid w:val="00011474"/>
    <w:rsid w:val="000129E4"/>
    <w:rsid w:val="00013BDB"/>
    <w:rsid w:val="00016AE1"/>
    <w:rsid w:val="000170C7"/>
    <w:rsid w:val="00022082"/>
    <w:rsid w:val="00023CEE"/>
    <w:rsid w:val="00024277"/>
    <w:rsid w:val="00025596"/>
    <w:rsid w:val="00025927"/>
    <w:rsid w:val="0003219B"/>
    <w:rsid w:val="00033462"/>
    <w:rsid w:val="00034901"/>
    <w:rsid w:val="00035C3D"/>
    <w:rsid w:val="00040778"/>
    <w:rsid w:val="00042E08"/>
    <w:rsid w:val="00050B8A"/>
    <w:rsid w:val="00050E62"/>
    <w:rsid w:val="00050F84"/>
    <w:rsid w:val="0005109C"/>
    <w:rsid w:val="00055154"/>
    <w:rsid w:val="00056DFE"/>
    <w:rsid w:val="00062F0C"/>
    <w:rsid w:val="00070403"/>
    <w:rsid w:val="000833C9"/>
    <w:rsid w:val="0008473D"/>
    <w:rsid w:val="00094437"/>
    <w:rsid w:val="0009792B"/>
    <w:rsid w:val="000A0B86"/>
    <w:rsid w:val="000A6706"/>
    <w:rsid w:val="000B3EC3"/>
    <w:rsid w:val="000B5BCA"/>
    <w:rsid w:val="000B6445"/>
    <w:rsid w:val="000B713F"/>
    <w:rsid w:val="000C53CE"/>
    <w:rsid w:val="000E1AE2"/>
    <w:rsid w:val="000E1EB2"/>
    <w:rsid w:val="000E3E98"/>
    <w:rsid w:val="000E645D"/>
    <w:rsid w:val="000F2C94"/>
    <w:rsid w:val="000F2E21"/>
    <w:rsid w:val="000F5C48"/>
    <w:rsid w:val="000F5E90"/>
    <w:rsid w:val="001001FD"/>
    <w:rsid w:val="00101138"/>
    <w:rsid w:val="00111139"/>
    <w:rsid w:val="00112CFB"/>
    <w:rsid w:val="00113F47"/>
    <w:rsid w:val="00120FE8"/>
    <w:rsid w:val="001211C6"/>
    <w:rsid w:val="0012419B"/>
    <w:rsid w:val="00124BA0"/>
    <w:rsid w:val="001251BC"/>
    <w:rsid w:val="00126473"/>
    <w:rsid w:val="00127ECB"/>
    <w:rsid w:val="00132544"/>
    <w:rsid w:val="00134D0B"/>
    <w:rsid w:val="00140F5C"/>
    <w:rsid w:val="00144667"/>
    <w:rsid w:val="001478C7"/>
    <w:rsid w:val="001500E8"/>
    <w:rsid w:val="00153D3C"/>
    <w:rsid w:val="001546E9"/>
    <w:rsid w:val="00154959"/>
    <w:rsid w:val="00154D65"/>
    <w:rsid w:val="00157B93"/>
    <w:rsid w:val="0016392F"/>
    <w:rsid w:val="00163F0A"/>
    <w:rsid w:val="00170DA1"/>
    <w:rsid w:val="00173AA5"/>
    <w:rsid w:val="001758F7"/>
    <w:rsid w:val="00175A4D"/>
    <w:rsid w:val="001859CF"/>
    <w:rsid w:val="00187B85"/>
    <w:rsid w:val="00194FF7"/>
    <w:rsid w:val="0019627D"/>
    <w:rsid w:val="001A002D"/>
    <w:rsid w:val="001A2CB2"/>
    <w:rsid w:val="001A5F0E"/>
    <w:rsid w:val="001B092B"/>
    <w:rsid w:val="001B169E"/>
    <w:rsid w:val="001B1D34"/>
    <w:rsid w:val="001B3781"/>
    <w:rsid w:val="001B4FCE"/>
    <w:rsid w:val="001B5F91"/>
    <w:rsid w:val="001C2DEF"/>
    <w:rsid w:val="001C3E38"/>
    <w:rsid w:val="001C3F1E"/>
    <w:rsid w:val="001C5A6E"/>
    <w:rsid w:val="001D0F5C"/>
    <w:rsid w:val="001D4860"/>
    <w:rsid w:val="001D5893"/>
    <w:rsid w:val="001D7574"/>
    <w:rsid w:val="001E32B6"/>
    <w:rsid w:val="001E3C29"/>
    <w:rsid w:val="001E473F"/>
    <w:rsid w:val="001F34B9"/>
    <w:rsid w:val="001F6E9E"/>
    <w:rsid w:val="00200EEF"/>
    <w:rsid w:val="00201B5F"/>
    <w:rsid w:val="0020370C"/>
    <w:rsid w:val="00203C0F"/>
    <w:rsid w:val="00204290"/>
    <w:rsid w:val="002049E6"/>
    <w:rsid w:val="00204CC4"/>
    <w:rsid w:val="002117D8"/>
    <w:rsid w:val="0021384F"/>
    <w:rsid w:val="00216560"/>
    <w:rsid w:val="0022268B"/>
    <w:rsid w:val="00222D15"/>
    <w:rsid w:val="00234C5B"/>
    <w:rsid w:val="0024034A"/>
    <w:rsid w:val="00245807"/>
    <w:rsid w:val="00251B50"/>
    <w:rsid w:val="00255523"/>
    <w:rsid w:val="00256672"/>
    <w:rsid w:val="002631E5"/>
    <w:rsid w:val="00265D3A"/>
    <w:rsid w:val="00270D94"/>
    <w:rsid w:val="002765BA"/>
    <w:rsid w:val="0027C36D"/>
    <w:rsid w:val="00280195"/>
    <w:rsid w:val="00280828"/>
    <w:rsid w:val="00291CEC"/>
    <w:rsid w:val="00294B28"/>
    <w:rsid w:val="00297925"/>
    <w:rsid w:val="002A2F0B"/>
    <w:rsid w:val="002A6B19"/>
    <w:rsid w:val="002B55FA"/>
    <w:rsid w:val="002B5B3F"/>
    <w:rsid w:val="002B7E4B"/>
    <w:rsid w:val="002C051E"/>
    <w:rsid w:val="002C13AB"/>
    <w:rsid w:val="002C1AEB"/>
    <w:rsid w:val="002C5B21"/>
    <w:rsid w:val="002C7719"/>
    <w:rsid w:val="002C7B46"/>
    <w:rsid w:val="002D1963"/>
    <w:rsid w:val="002E3E1F"/>
    <w:rsid w:val="002E42C6"/>
    <w:rsid w:val="002E6B84"/>
    <w:rsid w:val="002EB25E"/>
    <w:rsid w:val="002F1D70"/>
    <w:rsid w:val="002F25AB"/>
    <w:rsid w:val="002F7BA6"/>
    <w:rsid w:val="002F7D07"/>
    <w:rsid w:val="00305D7C"/>
    <w:rsid w:val="00306790"/>
    <w:rsid w:val="003272B7"/>
    <w:rsid w:val="00333974"/>
    <w:rsid w:val="0033487B"/>
    <w:rsid w:val="003355B4"/>
    <w:rsid w:val="0033756B"/>
    <w:rsid w:val="003408CE"/>
    <w:rsid w:val="003418AC"/>
    <w:rsid w:val="00342C76"/>
    <w:rsid w:val="0034504F"/>
    <w:rsid w:val="00346BD0"/>
    <w:rsid w:val="00347765"/>
    <w:rsid w:val="00350BC4"/>
    <w:rsid w:val="0035263D"/>
    <w:rsid w:val="00354B83"/>
    <w:rsid w:val="003576B2"/>
    <w:rsid w:val="003610D9"/>
    <w:rsid w:val="003642FC"/>
    <w:rsid w:val="00374419"/>
    <w:rsid w:val="0037583D"/>
    <w:rsid w:val="00376AAE"/>
    <w:rsid w:val="00377F34"/>
    <w:rsid w:val="00383073"/>
    <w:rsid w:val="003847B1"/>
    <w:rsid w:val="00384E55"/>
    <w:rsid w:val="0038549B"/>
    <w:rsid w:val="003854D9"/>
    <w:rsid w:val="00386E6F"/>
    <w:rsid w:val="003A09CC"/>
    <w:rsid w:val="003A21FA"/>
    <w:rsid w:val="003A6511"/>
    <w:rsid w:val="003A77BD"/>
    <w:rsid w:val="003B02DD"/>
    <w:rsid w:val="003B3E4C"/>
    <w:rsid w:val="003B4579"/>
    <w:rsid w:val="003B63B4"/>
    <w:rsid w:val="003C1240"/>
    <w:rsid w:val="003C1507"/>
    <w:rsid w:val="003C2120"/>
    <w:rsid w:val="003C426D"/>
    <w:rsid w:val="003C5051"/>
    <w:rsid w:val="003D13BB"/>
    <w:rsid w:val="003D1BD4"/>
    <w:rsid w:val="003D1E45"/>
    <w:rsid w:val="003D29EA"/>
    <w:rsid w:val="003D5B74"/>
    <w:rsid w:val="003D6FE5"/>
    <w:rsid w:val="003E1AB6"/>
    <w:rsid w:val="003E4154"/>
    <w:rsid w:val="003E5068"/>
    <w:rsid w:val="003E5412"/>
    <w:rsid w:val="003E5878"/>
    <w:rsid w:val="003E7B8F"/>
    <w:rsid w:val="003E7EBA"/>
    <w:rsid w:val="003F24F9"/>
    <w:rsid w:val="003F2F91"/>
    <w:rsid w:val="003F4D10"/>
    <w:rsid w:val="004026A1"/>
    <w:rsid w:val="00403BB9"/>
    <w:rsid w:val="00404824"/>
    <w:rsid w:val="00406F12"/>
    <w:rsid w:val="004334A4"/>
    <w:rsid w:val="00436FE3"/>
    <w:rsid w:val="004441AF"/>
    <w:rsid w:val="0044441F"/>
    <w:rsid w:val="00451DC8"/>
    <w:rsid w:val="00452666"/>
    <w:rsid w:val="0045646A"/>
    <w:rsid w:val="00456EFC"/>
    <w:rsid w:val="00457F3D"/>
    <w:rsid w:val="004619C4"/>
    <w:rsid w:val="00463862"/>
    <w:rsid w:val="0046494F"/>
    <w:rsid w:val="0047194B"/>
    <w:rsid w:val="00475BBB"/>
    <w:rsid w:val="0048307D"/>
    <w:rsid w:val="00487116"/>
    <w:rsid w:val="00491CB1"/>
    <w:rsid w:val="00493597"/>
    <w:rsid w:val="0049484C"/>
    <w:rsid w:val="004965B8"/>
    <w:rsid w:val="00496786"/>
    <w:rsid w:val="004970F6"/>
    <w:rsid w:val="004A04CB"/>
    <w:rsid w:val="004A05CD"/>
    <w:rsid w:val="004A54BF"/>
    <w:rsid w:val="004A7F01"/>
    <w:rsid w:val="004B2855"/>
    <w:rsid w:val="004B2D66"/>
    <w:rsid w:val="004B523F"/>
    <w:rsid w:val="004B59EA"/>
    <w:rsid w:val="004B5D09"/>
    <w:rsid w:val="004B77D8"/>
    <w:rsid w:val="004C0EAE"/>
    <w:rsid w:val="004C202B"/>
    <w:rsid w:val="004C3BB7"/>
    <w:rsid w:val="004C467B"/>
    <w:rsid w:val="004C6B78"/>
    <w:rsid w:val="004C7537"/>
    <w:rsid w:val="004D2A6D"/>
    <w:rsid w:val="004D50F7"/>
    <w:rsid w:val="004E07E9"/>
    <w:rsid w:val="004E1B0F"/>
    <w:rsid w:val="004F0D36"/>
    <w:rsid w:val="004F17B8"/>
    <w:rsid w:val="004F69C0"/>
    <w:rsid w:val="00500BD8"/>
    <w:rsid w:val="00506420"/>
    <w:rsid w:val="00512769"/>
    <w:rsid w:val="00512BC7"/>
    <w:rsid w:val="00514AB6"/>
    <w:rsid w:val="00522173"/>
    <w:rsid w:val="00527DDA"/>
    <w:rsid w:val="00531922"/>
    <w:rsid w:val="00532B18"/>
    <w:rsid w:val="005331DB"/>
    <w:rsid w:val="00533C32"/>
    <w:rsid w:val="005352A6"/>
    <w:rsid w:val="00535E06"/>
    <w:rsid w:val="0054010C"/>
    <w:rsid w:val="00544E9D"/>
    <w:rsid w:val="00546B62"/>
    <w:rsid w:val="005479E3"/>
    <w:rsid w:val="00551CBC"/>
    <w:rsid w:val="005521FF"/>
    <w:rsid w:val="00553A41"/>
    <w:rsid w:val="005541D7"/>
    <w:rsid w:val="005570FA"/>
    <w:rsid w:val="00562977"/>
    <w:rsid w:val="00562FCB"/>
    <w:rsid w:val="00580061"/>
    <w:rsid w:val="005811D6"/>
    <w:rsid w:val="00581A48"/>
    <w:rsid w:val="005853A0"/>
    <w:rsid w:val="0059240B"/>
    <w:rsid w:val="005927D8"/>
    <w:rsid w:val="00597D8E"/>
    <w:rsid w:val="005B1AFD"/>
    <w:rsid w:val="005B4678"/>
    <w:rsid w:val="005B696A"/>
    <w:rsid w:val="005C4012"/>
    <w:rsid w:val="005C5A58"/>
    <w:rsid w:val="005C5CE1"/>
    <w:rsid w:val="005D586C"/>
    <w:rsid w:val="005D7B0F"/>
    <w:rsid w:val="005E11B4"/>
    <w:rsid w:val="005E2287"/>
    <w:rsid w:val="005E4282"/>
    <w:rsid w:val="005E49E9"/>
    <w:rsid w:val="005E6159"/>
    <w:rsid w:val="005F6AD1"/>
    <w:rsid w:val="005F7B22"/>
    <w:rsid w:val="00600246"/>
    <w:rsid w:val="00605EFD"/>
    <w:rsid w:val="0060695C"/>
    <w:rsid w:val="00606A18"/>
    <w:rsid w:val="00606CD9"/>
    <w:rsid w:val="0061065A"/>
    <w:rsid w:val="00615310"/>
    <w:rsid w:val="00616992"/>
    <w:rsid w:val="00616C0A"/>
    <w:rsid w:val="00620BE4"/>
    <w:rsid w:val="00620CD0"/>
    <w:rsid w:val="006221DE"/>
    <w:rsid w:val="00624DE3"/>
    <w:rsid w:val="00625955"/>
    <w:rsid w:val="006277F8"/>
    <w:rsid w:val="00631128"/>
    <w:rsid w:val="006378E3"/>
    <w:rsid w:val="00640CEA"/>
    <w:rsid w:val="00641DAD"/>
    <w:rsid w:val="00643F28"/>
    <w:rsid w:val="006443B4"/>
    <w:rsid w:val="00644DCA"/>
    <w:rsid w:val="00650FB8"/>
    <w:rsid w:val="0065129A"/>
    <w:rsid w:val="00651924"/>
    <w:rsid w:val="0065215E"/>
    <w:rsid w:val="00653919"/>
    <w:rsid w:val="00653FA4"/>
    <w:rsid w:val="006540A4"/>
    <w:rsid w:val="00655D92"/>
    <w:rsid w:val="006643C8"/>
    <w:rsid w:val="006742D5"/>
    <w:rsid w:val="006742F7"/>
    <w:rsid w:val="0067460F"/>
    <w:rsid w:val="006750A1"/>
    <w:rsid w:val="00675600"/>
    <w:rsid w:val="00680254"/>
    <w:rsid w:val="006865BF"/>
    <w:rsid w:val="00690D99"/>
    <w:rsid w:val="006938E9"/>
    <w:rsid w:val="00693BEE"/>
    <w:rsid w:val="006A30B6"/>
    <w:rsid w:val="006A514A"/>
    <w:rsid w:val="006A60EF"/>
    <w:rsid w:val="006A7426"/>
    <w:rsid w:val="006B3EFA"/>
    <w:rsid w:val="006B6204"/>
    <w:rsid w:val="006C0E29"/>
    <w:rsid w:val="006C1F13"/>
    <w:rsid w:val="006C4D70"/>
    <w:rsid w:val="006C61F8"/>
    <w:rsid w:val="006D3A00"/>
    <w:rsid w:val="006D3E76"/>
    <w:rsid w:val="006E0211"/>
    <w:rsid w:val="006E11CE"/>
    <w:rsid w:val="006E31B7"/>
    <w:rsid w:val="006E4BED"/>
    <w:rsid w:val="006E502F"/>
    <w:rsid w:val="006E638E"/>
    <w:rsid w:val="006E6FF7"/>
    <w:rsid w:val="006F63D5"/>
    <w:rsid w:val="00701BA9"/>
    <w:rsid w:val="0070465C"/>
    <w:rsid w:val="00704720"/>
    <w:rsid w:val="0070703A"/>
    <w:rsid w:val="00707440"/>
    <w:rsid w:val="00707887"/>
    <w:rsid w:val="00711500"/>
    <w:rsid w:val="00714284"/>
    <w:rsid w:val="007145A3"/>
    <w:rsid w:val="00714C6B"/>
    <w:rsid w:val="00715038"/>
    <w:rsid w:val="0071648B"/>
    <w:rsid w:val="00723724"/>
    <w:rsid w:val="00725D4C"/>
    <w:rsid w:val="007262A2"/>
    <w:rsid w:val="00726AAC"/>
    <w:rsid w:val="00727CD4"/>
    <w:rsid w:val="0073256A"/>
    <w:rsid w:val="0073469A"/>
    <w:rsid w:val="00737C08"/>
    <w:rsid w:val="00740A77"/>
    <w:rsid w:val="00741BCD"/>
    <w:rsid w:val="00746DDE"/>
    <w:rsid w:val="00750C76"/>
    <w:rsid w:val="00752154"/>
    <w:rsid w:val="0075725E"/>
    <w:rsid w:val="00766D35"/>
    <w:rsid w:val="0077051A"/>
    <w:rsid w:val="00773BE3"/>
    <w:rsid w:val="00775B6C"/>
    <w:rsid w:val="00775BDE"/>
    <w:rsid w:val="00782E1B"/>
    <w:rsid w:val="007921C1"/>
    <w:rsid w:val="00794458"/>
    <w:rsid w:val="007A05CD"/>
    <w:rsid w:val="007A6A59"/>
    <w:rsid w:val="007B028F"/>
    <w:rsid w:val="007B0F70"/>
    <w:rsid w:val="007B141B"/>
    <w:rsid w:val="007B40E0"/>
    <w:rsid w:val="007C1A83"/>
    <w:rsid w:val="007C4E22"/>
    <w:rsid w:val="007D0A25"/>
    <w:rsid w:val="007D2741"/>
    <w:rsid w:val="007D67E0"/>
    <w:rsid w:val="007D7120"/>
    <w:rsid w:val="007D7371"/>
    <w:rsid w:val="007E731B"/>
    <w:rsid w:val="007E736D"/>
    <w:rsid w:val="007F4693"/>
    <w:rsid w:val="00802306"/>
    <w:rsid w:val="00804F7E"/>
    <w:rsid w:val="00805A41"/>
    <w:rsid w:val="00810C21"/>
    <w:rsid w:val="00814475"/>
    <w:rsid w:val="00814D2B"/>
    <w:rsid w:val="00816E18"/>
    <w:rsid w:val="00820EAA"/>
    <w:rsid w:val="008237A0"/>
    <w:rsid w:val="008249A0"/>
    <w:rsid w:val="00826523"/>
    <w:rsid w:val="00826CC1"/>
    <w:rsid w:val="00827D44"/>
    <w:rsid w:val="00830E42"/>
    <w:rsid w:val="00833CE8"/>
    <w:rsid w:val="00835C25"/>
    <w:rsid w:val="0083B7AA"/>
    <w:rsid w:val="008438FF"/>
    <w:rsid w:val="00843DFC"/>
    <w:rsid w:val="008466DA"/>
    <w:rsid w:val="0085028A"/>
    <w:rsid w:val="0085792C"/>
    <w:rsid w:val="00863870"/>
    <w:rsid w:val="00863FDE"/>
    <w:rsid w:val="008714DE"/>
    <w:rsid w:val="00871BAA"/>
    <w:rsid w:val="008819BC"/>
    <w:rsid w:val="00881FB5"/>
    <w:rsid w:val="00885107"/>
    <w:rsid w:val="00892A30"/>
    <w:rsid w:val="00893701"/>
    <w:rsid w:val="00894E4F"/>
    <w:rsid w:val="008A252F"/>
    <w:rsid w:val="008A5404"/>
    <w:rsid w:val="008A5D78"/>
    <w:rsid w:val="008B09E4"/>
    <w:rsid w:val="008B262B"/>
    <w:rsid w:val="008B3921"/>
    <w:rsid w:val="008B474B"/>
    <w:rsid w:val="008C387E"/>
    <w:rsid w:val="008C466F"/>
    <w:rsid w:val="008C550E"/>
    <w:rsid w:val="008C593C"/>
    <w:rsid w:val="008C6CC8"/>
    <w:rsid w:val="008D3A5E"/>
    <w:rsid w:val="008D4A99"/>
    <w:rsid w:val="008D5F72"/>
    <w:rsid w:val="008E0AA9"/>
    <w:rsid w:val="008E456C"/>
    <w:rsid w:val="008E7B0C"/>
    <w:rsid w:val="008F119B"/>
    <w:rsid w:val="008F3353"/>
    <w:rsid w:val="00900268"/>
    <w:rsid w:val="0090214A"/>
    <w:rsid w:val="00904A63"/>
    <w:rsid w:val="00905BBB"/>
    <w:rsid w:val="00905D54"/>
    <w:rsid w:val="00912411"/>
    <w:rsid w:val="009165A0"/>
    <w:rsid w:val="00917A40"/>
    <w:rsid w:val="00920E8A"/>
    <w:rsid w:val="0092161D"/>
    <w:rsid w:val="00921A18"/>
    <w:rsid w:val="00925D0D"/>
    <w:rsid w:val="0092606F"/>
    <w:rsid w:val="009305D1"/>
    <w:rsid w:val="009358F0"/>
    <w:rsid w:val="00936C97"/>
    <w:rsid w:val="00946C7E"/>
    <w:rsid w:val="009501E5"/>
    <w:rsid w:val="00954461"/>
    <w:rsid w:val="00955797"/>
    <w:rsid w:val="00960311"/>
    <w:rsid w:val="00971BC6"/>
    <w:rsid w:val="009840ED"/>
    <w:rsid w:val="00987ABF"/>
    <w:rsid w:val="0099562D"/>
    <w:rsid w:val="00997B34"/>
    <w:rsid w:val="009A2C7B"/>
    <w:rsid w:val="009A3570"/>
    <w:rsid w:val="009B23C0"/>
    <w:rsid w:val="009B492B"/>
    <w:rsid w:val="009C0457"/>
    <w:rsid w:val="009C6677"/>
    <w:rsid w:val="009C7DE0"/>
    <w:rsid w:val="009D0652"/>
    <w:rsid w:val="009D4637"/>
    <w:rsid w:val="009D4D77"/>
    <w:rsid w:val="009D72C5"/>
    <w:rsid w:val="009E427F"/>
    <w:rsid w:val="009F0648"/>
    <w:rsid w:val="009F2D38"/>
    <w:rsid w:val="009F4E42"/>
    <w:rsid w:val="009F7EFC"/>
    <w:rsid w:val="00A01F2E"/>
    <w:rsid w:val="00A037A5"/>
    <w:rsid w:val="00A06091"/>
    <w:rsid w:val="00A075FD"/>
    <w:rsid w:val="00A07F47"/>
    <w:rsid w:val="00A13074"/>
    <w:rsid w:val="00A13558"/>
    <w:rsid w:val="00A16AE1"/>
    <w:rsid w:val="00A1780A"/>
    <w:rsid w:val="00A20B51"/>
    <w:rsid w:val="00A227AD"/>
    <w:rsid w:val="00A25171"/>
    <w:rsid w:val="00A25A3A"/>
    <w:rsid w:val="00A25F68"/>
    <w:rsid w:val="00A27F47"/>
    <w:rsid w:val="00A304B2"/>
    <w:rsid w:val="00A329C3"/>
    <w:rsid w:val="00A35F2B"/>
    <w:rsid w:val="00A42102"/>
    <w:rsid w:val="00A43FBD"/>
    <w:rsid w:val="00A46E90"/>
    <w:rsid w:val="00A52157"/>
    <w:rsid w:val="00A53D5B"/>
    <w:rsid w:val="00A54865"/>
    <w:rsid w:val="00A559B3"/>
    <w:rsid w:val="00A573D9"/>
    <w:rsid w:val="00A602D3"/>
    <w:rsid w:val="00A60CE4"/>
    <w:rsid w:val="00A6280B"/>
    <w:rsid w:val="00A66D91"/>
    <w:rsid w:val="00A67955"/>
    <w:rsid w:val="00A710E7"/>
    <w:rsid w:val="00A72069"/>
    <w:rsid w:val="00A748ED"/>
    <w:rsid w:val="00A818F0"/>
    <w:rsid w:val="00A83858"/>
    <w:rsid w:val="00A83C05"/>
    <w:rsid w:val="00A8771D"/>
    <w:rsid w:val="00A90593"/>
    <w:rsid w:val="00A97B5B"/>
    <w:rsid w:val="00AA227C"/>
    <w:rsid w:val="00AA70FE"/>
    <w:rsid w:val="00AB1551"/>
    <w:rsid w:val="00AB3ECD"/>
    <w:rsid w:val="00AC1AF6"/>
    <w:rsid w:val="00AD2442"/>
    <w:rsid w:val="00AD5078"/>
    <w:rsid w:val="00AD5180"/>
    <w:rsid w:val="00AE0BCD"/>
    <w:rsid w:val="00AE8911"/>
    <w:rsid w:val="00AF0F05"/>
    <w:rsid w:val="00AF6152"/>
    <w:rsid w:val="00AF6BD7"/>
    <w:rsid w:val="00B0227C"/>
    <w:rsid w:val="00B0367C"/>
    <w:rsid w:val="00B04C96"/>
    <w:rsid w:val="00B07557"/>
    <w:rsid w:val="00B11AC3"/>
    <w:rsid w:val="00B12B34"/>
    <w:rsid w:val="00B1487C"/>
    <w:rsid w:val="00B16181"/>
    <w:rsid w:val="00B236CF"/>
    <w:rsid w:val="00B27738"/>
    <w:rsid w:val="00B33B6D"/>
    <w:rsid w:val="00B33E37"/>
    <w:rsid w:val="00B34411"/>
    <w:rsid w:val="00B41BE9"/>
    <w:rsid w:val="00B41CB2"/>
    <w:rsid w:val="00B45252"/>
    <w:rsid w:val="00B45523"/>
    <w:rsid w:val="00B50013"/>
    <w:rsid w:val="00B50250"/>
    <w:rsid w:val="00B51707"/>
    <w:rsid w:val="00B55636"/>
    <w:rsid w:val="00B55A79"/>
    <w:rsid w:val="00B62D56"/>
    <w:rsid w:val="00B62E67"/>
    <w:rsid w:val="00B67ED5"/>
    <w:rsid w:val="00B7334B"/>
    <w:rsid w:val="00B8438C"/>
    <w:rsid w:val="00B86AB8"/>
    <w:rsid w:val="00B94181"/>
    <w:rsid w:val="00B973E0"/>
    <w:rsid w:val="00BA1577"/>
    <w:rsid w:val="00BA1BCF"/>
    <w:rsid w:val="00BA20E0"/>
    <w:rsid w:val="00BA2CDF"/>
    <w:rsid w:val="00BA30E8"/>
    <w:rsid w:val="00BA33B2"/>
    <w:rsid w:val="00BA6CB2"/>
    <w:rsid w:val="00BA78BA"/>
    <w:rsid w:val="00BB01C2"/>
    <w:rsid w:val="00BB0EE1"/>
    <w:rsid w:val="00BB5238"/>
    <w:rsid w:val="00BB7A3E"/>
    <w:rsid w:val="00BC2AF5"/>
    <w:rsid w:val="00BC3A37"/>
    <w:rsid w:val="00BC525C"/>
    <w:rsid w:val="00BC5C2F"/>
    <w:rsid w:val="00BC7F6D"/>
    <w:rsid w:val="00BD0395"/>
    <w:rsid w:val="00BD29CA"/>
    <w:rsid w:val="00BD7EDC"/>
    <w:rsid w:val="00BE000D"/>
    <w:rsid w:val="00BE02AA"/>
    <w:rsid w:val="00BE1CF4"/>
    <w:rsid w:val="00BE27B9"/>
    <w:rsid w:val="00BE313B"/>
    <w:rsid w:val="00BE76FA"/>
    <w:rsid w:val="00BF2A14"/>
    <w:rsid w:val="00BF5EE5"/>
    <w:rsid w:val="00C001D4"/>
    <w:rsid w:val="00C01D32"/>
    <w:rsid w:val="00C07022"/>
    <w:rsid w:val="00C10A3B"/>
    <w:rsid w:val="00C10FF8"/>
    <w:rsid w:val="00C12F8D"/>
    <w:rsid w:val="00C15F66"/>
    <w:rsid w:val="00C231EE"/>
    <w:rsid w:val="00C305F3"/>
    <w:rsid w:val="00C317CE"/>
    <w:rsid w:val="00C32035"/>
    <w:rsid w:val="00C3256F"/>
    <w:rsid w:val="00C33B73"/>
    <w:rsid w:val="00C37069"/>
    <w:rsid w:val="00C37B0F"/>
    <w:rsid w:val="00C42657"/>
    <w:rsid w:val="00C42D73"/>
    <w:rsid w:val="00C43162"/>
    <w:rsid w:val="00C43365"/>
    <w:rsid w:val="00C43923"/>
    <w:rsid w:val="00C57D10"/>
    <w:rsid w:val="00C62511"/>
    <w:rsid w:val="00C67A97"/>
    <w:rsid w:val="00C7371E"/>
    <w:rsid w:val="00C74ADF"/>
    <w:rsid w:val="00C74F53"/>
    <w:rsid w:val="00C750BF"/>
    <w:rsid w:val="00C763D5"/>
    <w:rsid w:val="00C764AF"/>
    <w:rsid w:val="00C765F4"/>
    <w:rsid w:val="00C85889"/>
    <w:rsid w:val="00C86373"/>
    <w:rsid w:val="00C86429"/>
    <w:rsid w:val="00C87ED5"/>
    <w:rsid w:val="00C91AA7"/>
    <w:rsid w:val="00C921D1"/>
    <w:rsid w:val="00C929BE"/>
    <w:rsid w:val="00C94E3B"/>
    <w:rsid w:val="00CA2151"/>
    <w:rsid w:val="00CA5303"/>
    <w:rsid w:val="00CA64DE"/>
    <w:rsid w:val="00CA7C5B"/>
    <w:rsid w:val="00CB3A4A"/>
    <w:rsid w:val="00CB68C7"/>
    <w:rsid w:val="00CC4B5B"/>
    <w:rsid w:val="00CD3BA5"/>
    <w:rsid w:val="00CE71C5"/>
    <w:rsid w:val="00CF00BF"/>
    <w:rsid w:val="00CF10BC"/>
    <w:rsid w:val="00CF5D12"/>
    <w:rsid w:val="00CF6936"/>
    <w:rsid w:val="00CF6EF6"/>
    <w:rsid w:val="00CF712A"/>
    <w:rsid w:val="00D019ED"/>
    <w:rsid w:val="00D01E76"/>
    <w:rsid w:val="00D01FB3"/>
    <w:rsid w:val="00D039C6"/>
    <w:rsid w:val="00D03ACC"/>
    <w:rsid w:val="00D2143A"/>
    <w:rsid w:val="00D21861"/>
    <w:rsid w:val="00D22F81"/>
    <w:rsid w:val="00D25C89"/>
    <w:rsid w:val="00D27335"/>
    <w:rsid w:val="00D30004"/>
    <w:rsid w:val="00D30B02"/>
    <w:rsid w:val="00D3200A"/>
    <w:rsid w:val="00D354F5"/>
    <w:rsid w:val="00D36B31"/>
    <w:rsid w:val="00D37995"/>
    <w:rsid w:val="00D44089"/>
    <w:rsid w:val="00D45BA4"/>
    <w:rsid w:val="00D55708"/>
    <w:rsid w:val="00D558DF"/>
    <w:rsid w:val="00D62191"/>
    <w:rsid w:val="00D63B3A"/>
    <w:rsid w:val="00D65206"/>
    <w:rsid w:val="00D665A4"/>
    <w:rsid w:val="00D6704D"/>
    <w:rsid w:val="00D67C77"/>
    <w:rsid w:val="00D7054E"/>
    <w:rsid w:val="00D75EB5"/>
    <w:rsid w:val="00D80F6A"/>
    <w:rsid w:val="00D847A0"/>
    <w:rsid w:val="00D84E42"/>
    <w:rsid w:val="00D956C9"/>
    <w:rsid w:val="00DA47C5"/>
    <w:rsid w:val="00DA4FB3"/>
    <w:rsid w:val="00DB259F"/>
    <w:rsid w:val="00DB2E2B"/>
    <w:rsid w:val="00DB429E"/>
    <w:rsid w:val="00DB44CD"/>
    <w:rsid w:val="00DB797C"/>
    <w:rsid w:val="00DC2F98"/>
    <w:rsid w:val="00DC3B6A"/>
    <w:rsid w:val="00DC59F3"/>
    <w:rsid w:val="00DD1C59"/>
    <w:rsid w:val="00DD36BC"/>
    <w:rsid w:val="00DD37A8"/>
    <w:rsid w:val="00DD56B3"/>
    <w:rsid w:val="00DD7944"/>
    <w:rsid w:val="00DE39EA"/>
    <w:rsid w:val="00DE3D48"/>
    <w:rsid w:val="00DE4109"/>
    <w:rsid w:val="00DE43A6"/>
    <w:rsid w:val="00DE5259"/>
    <w:rsid w:val="00DE7BA9"/>
    <w:rsid w:val="00DE7FF7"/>
    <w:rsid w:val="00DF2FA3"/>
    <w:rsid w:val="00DF50EA"/>
    <w:rsid w:val="00DF77D2"/>
    <w:rsid w:val="00DF788F"/>
    <w:rsid w:val="00DF7A0B"/>
    <w:rsid w:val="00E01F76"/>
    <w:rsid w:val="00E022E6"/>
    <w:rsid w:val="00E026D4"/>
    <w:rsid w:val="00E0436E"/>
    <w:rsid w:val="00E07D23"/>
    <w:rsid w:val="00E11A40"/>
    <w:rsid w:val="00E12DBF"/>
    <w:rsid w:val="00E14987"/>
    <w:rsid w:val="00E1645C"/>
    <w:rsid w:val="00E17AB7"/>
    <w:rsid w:val="00E206E0"/>
    <w:rsid w:val="00E22699"/>
    <w:rsid w:val="00E25BF5"/>
    <w:rsid w:val="00E323EC"/>
    <w:rsid w:val="00E33948"/>
    <w:rsid w:val="00E373A0"/>
    <w:rsid w:val="00E41197"/>
    <w:rsid w:val="00E41D5B"/>
    <w:rsid w:val="00E43173"/>
    <w:rsid w:val="00E443A6"/>
    <w:rsid w:val="00E445B9"/>
    <w:rsid w:val="00E4507C"/>
    <w:rsid w:val="00E54B82"/>
    <w:rsid w:val="00E5524D"/>
    <w:rsid w:val="00E57F94"/>
    <w:rsid w:val="00E63840"/>
    <w:rsid w:val="00E657B7"/>
    <w:rsid w:val="00E67583"/>
    <w:rsid w:val="00E67899"/>
    <w:rsid w:val="00E7187F"/>
    <w:rsid w:val="00E77299"/>
    <w:rsid w:val="00E779BB"/>
    <w:rsid w:val="00E809BA"/>
    <w:rsid w:val="00E8174A"/>
    <w:rsid w:val="00E83DE8"/>
    <w:rsid w:val="00E94E52"/>
    <w:rsid w:val="00E95191"/>
    <w:rsid w:val="00E953A3"/>
    <w:rsid w:val="00E96C8C"/>
    <w:rsid w:val="00E96EDB"/>
    <w:rsid w:val="00EA1330"/>
    <w:rsid w:val="00EB0462"/>
    <w:rsid w:val="00EB4779"/>
    <w:rsid w:val="00EB4FF4"/>
    <w:rsid w:val="00EB5322"/>
    <w:rsid w:val="00EB6B8F"/>
    <w:rsid w:val="00ED0FF3"/>
    <w:rsid w:val="00ED73DE"/>
    <w:rsid w:val="00EE1A46"/>
    <w:rsid w:val="00EE4300"/>
    <w:rsid w:val="00EE69D3"/>
    <w:rsid w:val="00EE6EDE"/>
    <w:rsid w:val="00EE7E34"/>
    <w:rsid w:val="00EE7ECE"/>
    <w:rsid w:val="00EF0D58"/>
    <w:rsid w:val="00EF4A96"/>
    <w:rsid w:val="00EF573D"/>
    <w:rsid w:val="00EF60AD"/>
    <w:rsid w:val="00F0237F"/>
    <w:rsid w:val="00F02423"/>
    <w:rsid w:val="00F06475"/>
    <w:rsid w:val="00F06686"/>
    <w:rsid w:val="00F12AD9"/>
    <w:rsid w:val="00F137CF"/>
    <w:rsid w:val="00F14D59"/>
    <w:rsid w:val="00F1517F"/>
    <w:rsid w:val="00F25C42"/>
    <w:rsid w:val="00F27FAB"/>
    <w:rsid w:val="00F315A8"/>
    <w:rsid w:val="00F33788"/>
    <w:rsid w:val="00F339D4"/>
    <w:rsid w:val="00F37AA3"/>
    <w:rsid w:val="00F4034B"/>
    <w:rsid w:val="00F40A89"/>
    <w:rsid w:val="00F411FB"/>
    <w:rsid w:val="00F41941"/>
    <w:rsid w:val="00F57E57"/>
    <w:rsid w:val="00F616DC"/>
    <w:rsid w:val="00F71FB1"/>
    <w:rsid w:val="00F7578F"/>
    <w:rsid w:val="00F766F4"/>
    <w:rsid w:val="00F80F87"/>
    <w:rsid w:val="00F84458"/>
    <w:rsid w:val="00F85976"/>
    <w:rsid w:val="00F865A2"/>
    <w:rsid w:val="00F935B3"/>
    <w:rsid w:val="00F93C00"/>
    <w:rsid w:val="00F9421C"/>
    <w:rsid w:val="00F94D03"/>
    <w:rsid w:val="00FA21F4"/>
    <w:rsid w:val="00FA277E"/>
    <w:rsid w:val="00FA7545"/>
    <w:rsid w:val="00FB457F"/>
    <w:rsid w:val="00FB6A23"/>
    <w:rsid w:val="00FB7468"/>
    <w:rsid w:val="00FC151D"/>
    <w:rsid w:val="00FD1431"/>
    <w:rsid w:val="00FD18E5"/>
    <w:rsid w:val="00FD3A99"/>
    <w:rsid w:val="00FD7EF0"/>
    <w:rsid w:val="00FE6F90"/>
    <w:rsid w:val="00FF11E3"/>
    <w:rsid w:val="00FF33C0"/>
    <w:rsid w:val="011BDFFA"/>
    <w:rsid w:val="017DA2C3"/>
    <w:rsid w:val="01C6AFF8"/>
    <w:rsid w:val="01EB880F"/>
    <w:rsid w:val="023C405A"/>
    <w:rsid w:val="02D5E68B"/>
    <w:rsid w:val="02E30839"/>
    <w:rsid w:val="02E5408B"/>
    <w:rsid w:val="02F2351B"/>
    <w:rsid w:val="02F6E38C"/>
    <w:rsid w:val="02FCCD2A"/>
    <w:rsid w:val="03099095"/>
    <w:rsid w:val="034EF157"/>
    <w:rsid w:val="0384D681"/>
    <w:rsid w:val="03A68A4A"/>
    <w:rsid w:val="03B8E2A4"/>
    <w:rsid w:val="03D0CF4B"/>
    <w:rsid w:val="04050323"/>
    <w:rsid w:val="04505E20"/>
    <w:rsid w:val="04702D01"/>
    <w:rsid w:val="0487F477"/>
    <w:rsid w:val="05684510"/>
    <w:rsid w:val="05799800"/>
    <w:rsid w:val="05C71316"/>
    <w:rsid w:val="05D4D307"/>
    <w:rsid w:val="05E8284A"/>
    <w:rsid w:val="05FE33A1"/>
    <w:rsid w:val="060596EA"/>
    <w:rsid w:val="060652FD"/>
    <w:rsid w:val="062DCF48"/>
    <w:rsid w:val="0687B7C0"/>
    <w:rsid w:val="06B733BD"/>
    <w:rsid w:val="06CBC142"/>
    <w:rsid w:val="07007FF7"/>
    <w:rsid w:val="070AE08D"/>
    <w:rsid w:val="07B6590D"/>
    <w:rsid w:val="08092F30"/>
    <w:rsid w:val="0821ED03"/>
    <w:rsid w:val="0826D0FD"/>
    <w:rsid w:val="08358FA7"/>
    <w:rsid w:val="08685BEF"/>
    <w:rsid w:val="0879FB6D"/>
    <w:rsid w:val="08F6035B"/>
    <w:rsid w:val="08FA94B8"/>
    <w:rsid w:val="094D03E8"/>
    <w:rsid w:val="0966D31E"/>
    <w:rsid w:val="09828C72"/>
    <w:rsid w:val="09CC3804"/>
    <w:rsid w:val="09CC6A01"/>
    <w:rsid w:val="0A31E888"/>
    <w:rsid w:val="0A42BA65"/>
    <w:rsid w:val="0A6A0CE3"/>
    <w:rsid w:val="0A6E2913"/>
    <w:rsid w:val="0A6E6DCD"/>
    <w:rsid w:val="0AFEE0BF"/>
    <w:rsid w:val="0B240256"/>
    <w:rsid w:val="0B2A7B70"/>
    <w:rsid w:val="0B395E69"/>
    <w:rsid w:val="0B42D082"/>
    <w:rsid w:val="0B5206ED"/>
    <w:rsid w:val="0BA69D33"/>
    <w:rsid w:val="0BB1D847"/>
    <w:rsid w:val="0BD7A528"/>
    <w:rsid w:val="0BE0C0A3"/>
    <w:rsid w:val="0C1BE2B3"/>
    <w:rsid w:val="0C37B53C"/>
    <w:rsid w:val="0CDF4185"/>
    <w:rsid w:val="0CE9A4E3"/>
    <w:rsid w:val="0D1358B0"/>
    <w:rsid w:val="0D20964C"/>
    <w:rsid w:val="0D37A269"/>
    <w:rsid w:val="0D902301"/>
    <w:rsid w:val="0D93C329"/>
    <w:rsid w:val="0DF2D58C"/>
    <w:rsid w:val="0DF8112A"/>
    <w:rsid w:val="0E412F83"/>
    <w:rsid w:val="0E656B99"/>
    <w:rsid w:val="0EC0A6A0"/>
    <w:rsid w:val="0EC1EBBB"/>
    <w:rsid w:val="0F4A10F7"/>
    <w:rsid w:val="0F4A7F2D"/>
    <w:rsid w:val="0FFD2ABA"/>
    <w:rsid w:val="100D524D"/>
    <w:rsid w:val="104DD585"/>
    <w:rsid w:val="1058370E"/>
    <w:rsid w:val="107EF841"/>
    <w:rsid w:val="10AD39E4"/>
    <w:rsid w:val="10E481D1"/>
    <w:rsid w:val="10F5F7B1"/>
    <w:rsid w:val="11083202"/>
    <w:rsid w:val="1122434E"/>
    <w:rsid w:val="1127EA71"/>
    <w:rsid w:val="1141683B"/>
    <w:rsid w:val="1184E01D"/>
    <w:rsid w:val="11B677A1"/>
    <w:rsid w:val="1281BE8B"/>
    <w:rsid w:val="128AE081"/>
    <w:rsid w:val="12995753"/>
    <w:rsid w:val="129ED764"/>
    <w:rsid w:val="12B25F46"/>
    <w:rsid w:val="135DCABF"/>
    <w:rsid w:val="136C6C7E"/>
    <w:rsid w:val="1391A42E"/>
    <w:rsid w:val="13D15DA2"/>
    <w:rsid w:val="14137752"/>
    <w:rsid w:val="14267F0C"/>
    <w:rsid w:val="1437DAE5"/>
    <w:rsid w:val="14682F43"/>
    <w:rsid w:val="14C37246"/>
    <w:rsid w:val="14F70208"/>
    <w:rsid w:val="1536E18F"/>
    <w:rsid w:val="157D3AE5"/>
    <w:rsid w:val="15CE5C65"/>
    <w:rsid w:val="15EC0626"/>
    <w:rsid w:val="15FB2F0E"/>
    <w:rsid w:val="16520F7E"/>
    <w:rsid w:val="16590C62"/>
    <w:rsid w:val="16594D5F"/>
    <w:rsid w:val="1698974A"/>
    <w:rsid w:val="1706C49C"/>
    <w:rsid w:val="178561C1"/>
    <w:rsid w:val="17FFE263"/>
    <w:rsid w:val="185C2C31"/>
    <w:rsid w:val="18CBF8F1"/>
    <w:rsid w:val="19736393"/>
    <w:rsid w:val="19773DA0"/>
    <w:rsid w:val="197A5A11"/>
    <w:rsid w:val="19C9221F"/>
    <w:rsid w:val="1A27955D"/>
    <w:rsid w:val="1A4257FE"/>
    <w:rsid w:val="1A9DDFEC"/>
    <w:rsid w:val="1AA7F10B"/>
    <w:rsid w:val="1AEE6260"/>
    <w:rsid w:val="1B0F5B2C"/>
    <w:rsid w:val="1B56F65B"/>
    <w:rsid w:val="1B637A8A"/>
    <w:rsid w:val="1BAC57CD"/>
    <w:rsid w:val="1BBBAAAB"/>
    <w:rsid w:val="1BD3EB1E"/>
    <w:rsid w:val="1BDDBC10"/>
    <w:rsid w:val="1C1F8556"/>
    <w:rsid w:val="1C8DB704"/>
    <w:rsid w:val="1CA0F365"/>
    <w:rsid w:val="1CD37741"/>
    <w:rsid w:val="1CF4B87F"/>
    <w:rsid w:val="1D092FB9"/>
    <w:rsid w:val="1D368EBB"/>
    <w:rsid w:val="1D48282E"/>
    <w:rsid w:val="1DA2FE1E"/>
    <w:rsid w:val="1DAFE5B3"/>
    <w:rsid w:val="1DC42F17"/>
    <w:rsid w:val="1DEABBB5"/>
    <w:rsid w:val="1EB83425"/>
    <w:rsid w:val="1EDD306C"/>
    <w:rsid w:val="1F164B18"/>
    <w:rsid w:val="1F583DEA"/>
    <w:rsid w:val="1FAA30B0"/>
    <w:rsid w:val="1FAC2F69"/>
    <w:rsid w:val="1FAF3261"/>
    <w:rsid w:val="1FB2B6BF"/>
    <w:rsid w:val="1FEDF492"/>
    <w:rsid w:val="1FEDF8AF"/>
    <w:rsid w:val="1FF219FE"/>
    <w:rsid w:val="20136DFC"/>
    <w:rsid w:val="20665186"/>
    <w:rsid w:val="20D251CB"/>
    <w:rsid w:val="20D8A6A2"/>
    <w:rsid w:val="21037CE6"/>
    <w:rsid w:val="210BBD04"/>
    <w:rsid w:val="21239415"/>
    <w:rsid w:val="21460111"/>
    <w:rsid w:val="216EB55A"/>
    <w:rsid w:val="2180A64C"/>
    <w:rsid w:val="2181618E"/>
    <w:rsid w:val="219DD9A5"/>
    <w:rsid w:val="21D4B44C"/>
    <w:rsid w:val="2217982B"/>
    <w:rsid w:val="228FC974"/>
    <w:rsid w:val="22FEF0C6"/>
    <w:rsid w:val="232E6AFD"/>
    <w:rsid w:val="233274FD"/>
    <w:rsid w:val="2335BD32"/>
    <w:rsid w:val="23592933"/>
    <w:rsid w:val="2388B2B4"/>
    <w:rsid w:val="23F4971A"/>
    <w:rsid w:val="2428A2CF"/>
    <w:rsid w:val="2439C7CB"/>
    <w:rsid w:val="24E3ADAA"/>
    <w:rsid w:val="24F72071"/>
    <w:rsid w:val="252F9505"/>
    <w:rsid w:val="2546B2B2"/>
    <w:rsid w:val="2554C91D"/>
    <w:rsid w:val="25D3144B"/>
    <w:rsid w:val="2638295F"/>
    <w:rsid w:val="26BBFB17"/>
    <w:rsid w:val="26FD2845"/>
    <w:rsid w:val="2721645B"/>
    <w:rsid w:val="27591C82"/>
    <w:rsid w:val="27A6CCA5"/>
    <w:rsid w:val="27DA90EC"/>
    <w:rsid w:val="27E7CFBD"/>
    <w:rsid w:val="283BD674"/>
    <w:rsid w:val="28433A43"/>
    <w:rsid w:val="28488029"/>
    <w:rsid w:val="2879C862"/>
    <w:rsid w:val="288B9BA8"/>
    <w:rsid w:val="290DCB51"/>
    <w:rsid w:val="290E0BDA"/>
    <w:rsid w:val="292C2A38"/>
    <w:rsid w:val="29586E05"/>
    <w:rsid w:val="29B46C1F"/>
    <w:rsid w:val="29D77B7A"/>
    <w:rsid w:val="29FAED47"/>
    <w:rsid w:val="29FBE2EB"/>
    <w:rsid w:val="2A99BF12"/>
    <w:rsid w:val="2B3A9795"/>
    <w:rsid w:val="2B54E76C"/>
    <w:rsid w:val="2B5E4FCF"/>
    <w:rsid w:val="2B840CFD"/>
    <w:rsid w:val="2B85AE2C"/>
    <w:rsid w:val="2BB9F724"/>
    <w:rsid w:val="2BF6923B"/>
    <w:rsid w:val="2BFD3E96"/>
    <w:rsid w:val="2C16841D"/>
    <w:rsid w:val="2C395729"/>
    <w:rsid w:val="2C47B931"/>
    <w:rsid w:val="2C8FFF9E"/>
    <w:rsid w:val="2D4AA9C4"/>
    <w:rsid w:val="2D58F9BB"/>
    <w:rsid w:val="2D74574F"/>
    <w:rsid w:val="2D8887EE"/>
    <w:rsid w:val="2DA05E08"/>
    <w:rsid w:val="2DA33A2B"/>
    <w:rsid w:val="2DEA014D"/>
    <w:rsid w:val="2E277876"/>
    <w:rsid w:val="2E415090"/>
    <w:rsid w:val="2E57A083"/>
    <w:rsid w:val="2EB4C0C3"/>
    <w:rsid w:val="2ED056A8"/>
    <w:rsid w:val="2F4B060A"/>
    <w:rsid w:val="2F5E4C85"/>
    <w:rsid w:val="2F7666C8"/>
    <w:rsid w:val="2FE551FD"/>
    <w:rsid w:val="3039680B"/>
    <w:rsid w:val="30B4C99D"/>
    <w:rsid w:val="30CA3AC2"/>
    <w:rsid w:val="30F4A13B"/>
    <w:rsid w:val="310577E8"/>
    <w:rsid w:val="3108837C"/>
    <w:rsid w:val="31133858"/>
    <w:rsid w:val="3138CCE7"/>
    <w:rsid w:val="31B0ABEC"/>
    <w:rsid w:val="31D25F24"/>
    <w:rsid w:val="32046740"/>
    <w:rsid w:val="32056ADD"/>
    <w:rsid w:val="322157E2"/>
    <w:rsid w:val="32BF7AA8"/>
    <w:rsid w:val="3343AAC1"/>
    <w:rsid w:val="334FAF53"/>
    <w:rsid w:val="33643944"/>
    <w:rsid w:val="3387A496"/>
    <w:rsid w:val="33B2D88E"/>
    <w:rsid w:val="33D36096"/>
    <w:rsid w:val="33EE12AC"/>
    <w:rsid w:val="33FF0FFB"/>
    <w:rsid w:val="340422BD"/>
    <w:rsid w:val="3441854E"/>
    <w:rsid w:val="348457A9"/>
    <w:rsid w:val="348DA4FA"/>
    <w:rsid w:val="348E1975"/>
    <w:rsid w:val="349D166E"/>
    <w:rsid w:val="349DAB61"/>
    <w:rsid w:val="34A7C2FB"/>
    <w:rsid w:val="34AD5562"/>
    <w:rsid w:val="34B68BC0"/>
    <w:rsid w:val="34BEB783"/>
    <w:rsid w:val="34FACFAA"/>
    <w:rsid w:val="351A597C"/>
    <w:rsid w:val="351B2A40"/>
    <w:rsid w:val="352A665E"/>
    <w:rsid w:val="35560FE5"/>
    <w:rsid w:val="3567C58A"/>
    <w:rsid w:val="3574477C"/>
    <w:rsid w:val="35848259"/>
    <w:rsid w:val="35C64ABE"/>
    <w:rsid w:val="35CCFF88"/>
    <w:rsid w:val="365C367C"/>
    <w:rsid w:val="3665FF7B"/>
    <w:rsid w:val="367FAF4A"/>
    <w:rsid w:val="36AB00DE"/>
    <w:rsid w:val="37230BED"/>
    <w:rsid w:val="37240B21"/>
    <w:rsid w:val="37285BB7"/>
    <w:rsid w:val="376ABB5D"/>
    <w:rsid w:val="376FF27C"/>
    <w:rsid w:val="377FFF5E"/>
    <w:rsid w:val="378E31C5"/>
    <w:rsid w:val="382BB25D"/>
    <w:rsid w:val="3851FA3E"/>
    <w:rsid w:val="387F94FD"/>
    <w:rsid w:val="38C42C18"/>
    <w:rsid w:val="390A3754"/>
    <w:rsid w:val="394EAD51"/>
    <w:rsid w:val="394FDB46"/>
    <w:rsid w:val="3953CA25"/>
    <w:rsid w:val="395BB332"/>
    <w:rsid w:val="3963FFE2"/>
    <w:rsid w:val="398E6976"/>
    <w:rsid w:val="39EDCA9F"/>
    <w:rsid w:val="39F490BE"/>
    <w:rsid w:val="3A526A1D"/>
    <w:rsid w:val="3A52DA57"/>
    <w:rsid w:val="3B0DEF7F"/>
    <w:rsid w:val="3B2196EB"/>
    <w:rsid w:val="3B227261"/>
    <w:rsid w:val="3B549029"/>
    <w:rsid w:val="3B73C1DE"/>
    <w:rsid w:val="3B768050"/>
    <w:rsid w:val="3BA4BAE6"/>
    <w:rsid w:val="3BA73D7D"/>
    <w:rsid w:val="3BDE9DD6"/>
    <w:rsid w:val="3C3A21D9"/>
    <w:rsid w:val="3C568D0F"/>
    <w:rsid w:val="3C90D41A"/>
    <w:rsid w:val="3CAD6E6E"/>
    <w:rsid w:val="3CDA0284"/>
    <w:rsid w:val="3CFEC2B6"/>
    <w:rsid w:val="3D03F84D"/>
    <w:rsid w:val="3D344FF8"/>
    <w:rsid w:val="3D8E5C7E"/>
    <w:rsid w:val="3E1C833E"/>
    <w:rsid w:val="3E2608C8"/>
    <w:rsid w:val="3E2C5719"/>
    <w:rsid w:val="3E4EABBC"/>
    <w:rsid w:val="3EA5F049"/>
    <w:rsid w:val="3EC254AC"/>
    <w:rsid w:val="3ED6F52A"/>
    <w:rsid w:val="3F030B83"/>
    <w:rsid w:val="3F2BC307"/>
    <w:rsid w:val="3F325B52"/>
    <w:rsid w:val="3F976B0A"/>
    <w:rsid w:val="3FC4F501"/>
    <w:rsid w:val="3FEA7C1D"/>
    <w:rsid w:val="40222DC9"/>
    <w:rsid w:val="4028D438"/>
    <w:rsid w:val="4043C7BD"/>
    <w:rsid w:val="405CBFC8"/>
    <w:rsid w:val="40B5DD5C"/>
    <w:rsid w:val="40FE6663"/>
    <w:rsid w:val="41261FC3"/>
    <w:rsid w:val="416A8358"/>
    <w:rsid w:val="416E2A05"/>
    <w:rsid w:val="422E219B"/>
    <w:rsid w:val="424E5EDD"/>
    <w:rsid w:val="42A6AD98"/>
    <w:rsid w:val="42F7B9AB"/>
    <w:rsid w:val="4301F93C"/>
    <w:rsid w:val="431BDC59"/>
    <w:rsid w:val="43633BF7"/>
    <w:rsid w:val="43A545AC"/>
    <w:rsid w:val="43B49028"/>
    <w:rsid w:val="43F4F2E2"/>
    <w:rsid w:val="43FB6322"/>
    <w:rsid w:val="44200564"/>
    <w:rsid w:val="45A390F7"/>
    <w:rsid w:val="45B4ED8C"/>
    <w:rsid w:val="45D0C567"/>
    <w:rsid w:val="460B387A"/>
    <w:rsid w:val="462E5E4E"/>
    <w:rsid w:val="463BB341"/>
    <w:rsid w:val="464882CA"/>
    <w:rsid w:val="467917B4"/>
    <w:rsid w:val="469C8981"/>
    <w:rsid w:val="46C42E4B"/>
    <w:rsid w:val="472BB6AD"/>
    <w:rsid w:val="472E9020"/>
    <w:rsid w:val="47301EE6"/>
    <w:rsid w:val="4735A334"/>
    <w:rsid w:val="4755600F"/>
    <w:rsid w:val="478E03CC"/>
    <w:rsid w:val="47C0C2CA"/>
    <w:rsid w:val="47E9F00E"/>
    <w:rsid w:val="4817A12F"/>
    <w:rsid w:val="484B1CEB"/>
    <w:rsid w:val="484DFA07"/>
    <w:rsid w:val="485FFEAC"/>
    <w:rsid w:val="48C50E64"/>
    <w:rsid w:val="48E4A519"/>
    <w:rsid w:val="490D9202"/>
    <w:rsid w:val="492AFBCD"/>
    <w:rsid w:val="494FA0A4"/>
    <w:rsid w:val="4963B288"/>
    <w:rsid w:val="499FA06F"/>
    <w:rsid w:val="49D42A43"/>
    <w:rsid w:val="49D9F0D7"/>
    <w:rsid w:val="49DCC0C4"/>
    <w:rsid w:val="4A21B4E5"/>
    <w:rsid w:val="4A2C6ECC"/>
    <w:rsid w:val="4A3E6F92"/>
    <w:rsid w:val="4A892F0D"/>
    <w:rsid w:val="4A8A8248"/>
    <w:rsid w:val="4A92A1A4"/>
    <w:rsid w:val="4BBC80BB"/>
    <w:rsid w:val="4C484C92"/>
    <w:rsid w:val="4C655439"/>
    <w:rsid w:val="4C720EA9"/>
    <w:rsid w:val="4C8296E5"/>
    <w:rsid w:val="4CADA639"/>
    <w:rsid w:val="4CCDE3A3"/>
    <w:rsid w:val="4D1C7325"/>
    <w:rsid w:val="4D57A201"/>
    <w:rsid w:val="4D9EB7B8"/>
    <w:rsid w:val="4DE41CF3"/>
    <w:rsid w:val="4DE83BA3"/>
    <w:rsid w:val="4DF12E6F"/>
    <w:rsid w:val="4E12BA4B"/>
    <w:rsid w:val="4E61B909"/>
    <w:rsid w:val="4E6B013C"/>
    <w:rsid w:val="4E8C3DBB"/>
    <w:rsid w:val="4EA20FEB"/>
    <w:rsid w:val="4EC6023F"/>
    <w:rsid w:val="4EE34409"/>
    <w:rsid w:val="4EEA60CB"/>
    <w:rsid w:val="4F1AFC30"/>
    <w:rsid w:val="4F355282"/>
    <w:rsid w:val="4F38EE07"/>
    <w:rsid w:val="4F8139DD"/>
    <w:rsid w:val="4FB9E7A8"/>
    <w:rsid w:val="4FD50EBE"/>
    <w:rsid w:val="5009C890"/>
    <w:rsid w:val="5020CDBF"/>
    <w:rsid w:val="508F4CA7"/>
    <w:rsid w:val="50A05C23"/>
    <w:rsid w:val="50AAE86A"/>
    <w:rsid w:val="50ADDC71"/>
    <w:rsid w:val="50B4BDD2"/>
    <w:rsid w:val="51796601"/>
    <w:rsid w:val="52082A01"/>
    <w:rsid w:val="520B7BA4"/>
    <w:rsid w:val="523982DC"/>
    <w:rsid w:val="523C114B"/>
    <w:rsid w:val="523C2C84"/>
    <w:rsid w:val="523C9505"/>
    <w:rsid w:val="52597CBB"/>
    <w:rsid w:val="5275DBDD"/>
    <w:rsid w:val="527C90C3"/>
    <w:rsid w:val="52A5D8BB"/>
    <w:rsid w:val="52B6DBE6"/>
    <w:rsid w:val="52BDB4FE"/>
    <w:rsid w:val="52D0B673"/>
    <w:rsid w:val="53195BCA"/>
    <w:rsid w:val="532BF4A1"/>
    <w:rsid w:val="5332E8CB"/>
    <w:rsid w:val="538C158A"/>
    <w:rsid w:val="53917961"/>
    <w:rsid w:val="53CDAC9E"/>
    <w:rsid w:val="53D390A6"/>
    <w:rsid w:val="540B5CC1"/>
    <w:rsid w:val="5414A94C"/>
    <w:rsid w:val="54A61422"/>
    <w:rsid w:val="54A9ADD6"/>
    <w:rsid w:val="54EA310E"/>
    <w:rsid w:val="550DF8F3"/>
    <w:rsid w:val="55179431"/>
    <w:rsid w:val="551BC18B"/>
    <w:rsid w:val="55793D3F"/>
    <w:rsid w:val="557DB78C"/>
    <w:rsid w:val="55A59112"/>
    <w:rsid w:val="55B359B2"/>
    <w:rsid w:val="56477165"/>
    <w:rsid w:val="56555C28"/>
    <w:rsid w:val="568B7AA0"/>
    <w:rsid w:val="56DA93E5"/>
    <w:rsid w:val="56F38BDD"/>
    <w:rsid w:val="571D1DF5"/>
    <w:rsid w:val="5735D618"/>
    <w:rsid w:val="57364652"/>
    <w:rsid w:val="576385D5"/>
    <w:rsid w:val="58084AE6"/>
    <w:rsid w:val="581AFEFD"/>
    <w:rsid w:val="588F21F6"/>
    <w:rsid w:val="58B9A086"/>
    <w:rsid w:val="58E0547F"/>
    <w:rsid w:val="58EFEA3D"/>
    <w:rsid w:val="59ACB149"/>
    <w:rsid w:val="59B6CF5E"/>
    <w:rsid w:val="59BEE83F"/>
    <w:rsid w:val="59C49292"/>
    <w:rsid w:val="59FD6269"/>
    <w:rsid w:val="5A09A820"/>
    <w:rsid w:val="5A3B6AFF"/>
    <w:rsid w:val="5A61B3DA"/>
    <w:rsid w:val="5A8BFC0C"/>
    <w:rsid w:val="5AAD819E"/>
    <w:rsid w:val="5AADE7A5"/>
    <w:rsid w:val="5ABABB0F"/>
    <w:rsid w:val="5B791D0F"/>
    <w:rsid w:val="5BA072B0"/>
    <w:rsid w:val="5BC67515"/>
    <w:rsid w:val="5BDAE8F3"/>
    <w:rsid w:val="5C161052"/>
    <w:rsid w:val="5C34D3D4"/>
    <w:rsid w:val="5C4BAEE4"/>
    <w:rsid w:val="5C872FD9"/>
    <w:rsid w:val="5CACA05F"/>
    <w:rsid w:val="5CBFBED1"/>
    <w:rsid w:val="5CEF6C3F"/>
    <w:rsid w:val="5D24536C"/>
    <w:rsid w:val="5D303966"/>
    <w:rsid w:val="5D3DAE8E"/>
    <w:rsid w:val="5D6C7900"/>
    <w:rsid w:val="5DC1AB0B"/>
    <w:rsid w:val="5DE3597E"/>
    <w:rsid w:val="5EB0AFB6"/>
    <w:rsid w:val="5EBE3275"/>
    <w:rsid w:val="5EC72541"/>
    <w:rsid w:val="5F030F7C"/>
    <w:rsid w:val="5F1EB8C3"/>
    <w:rsid w:val="5F4BD904"/>
    <w:rsid w:val="5F8C96E4"/>
    <w:rsid w:val="5F90C443"/>
    <w:rsid w:val="5F922C2D"/>
    <w:rsid w:val="5FA8921D"/>
    <w:rsid w:val="602AB404"/>
    <w:rsid w:val="603365D5"/>
    <w:rsid w:val="6060BD66"/>
    <w:rsid w:val="60ABA8A2"/>
    <w:rsid w:val="60DF2751"/>
    <w:rsid w:val="60F213AA"/>
    <w:rsid w:val="60FF9873"/>
    <w:rsid w:val="612A0C12"/>
    <w:rsid w:val="61589D9B"/>
    <w:rsid w:val="618493F6"/>
    <w:rsid w:val="619939DF"/>
    <w:rsid w:val="61C5BC43"/>
    <w:rsid w:val="61F259C1"/>
    <w:rsid w:val="62708FAE"/>
    <w:rsid w:val="62998101"/>
    <w:rsid w:val="62BDC392"/>
    <w:rsid w:val="62C7DB2C"/>
    <w:rsid w:val="62E440E2"/>
    <w:rsid w:val="636F2E9B"/>
    <w:rsid w:val="63C0C2A3"/>
    <w:rsid w:val="63C31F4A"/>
    <w:rsid w:val="63FBA0FD"/>
    <w:rsid w:val="64157B8A"/>
    <w:rsid w:val="644CC8CF"/>
    <w:rsid w:val="6484D03E"/>
    <w:rsid w:val="6488929C"/>
    <w:rsid w:val="64A37F00"/>
    <w:rsid w:val="64A8F089"/>
    <w:rsid w:val="64D8226F"/>
    <w:rsid w:val="65FE7FCF"/>
    <w:rsid w:val="663ED7FF"/>
    <w:rsid w:val="66998BDE"/>
    <w:rsid w:val="66C37A9D"/>
    <w:rsid w:val="66E92747"/>
    <w:rsid w:val="672AE33B"/>
    <w:rsid w:val="672D0760"/>
    <w:rsid w:val="674FB7C0"/>
    <w:rsid w:val="67DCB062"/>
    <w:rsid w:val="68283E63"/>
    <w:rsid w:val="6840DF3F"/>
    <w:rsid w:val="684327E7"/>
    <w:rsid w:val="6855BD49"/>
    <w:rsid w:val="6863F9AF"/>
    <w:rsid w:val="68861F22"/>
    <w:rsid w:val="68BE255C"/>
    <w:rsid w:val="69083D57"/>
    <w:rsid w:val="695A5325"/>
    <w:rsid w:val="69728BB4"/>
    <w:rsid w:val="6979B03A"/>
    <w:rsid w:val="69820171"/>
    <w:rsid w:val="69976B98"/>
    <w:rsid w:val="69B682BE"/>
    <w:rsid w:val="6A58068F"/>
    <w:rsid w:val="6A8C1B34"/>
    <w:rsid w:val="6AA02E13"/>
    <w:rsid w:val="6AA563AA"/>
    <w:rsid w:val="6AB27056"/>
    <w:rsid w:val="6ACD0EEF"/>
    <w:rsid w:val="6AD0A469"/>
    <w:rsid w:val="6AD2E696"/>
    <w:rsid w:val="6B6CFD01"/>
    <w:rsid w:val="6B871AB6"/>
    <w:rsid w:val="6C633304"/>
    <w:rsid w:val="6C70065A"/>
    <w:rsid w:val="6C7DB5AA"/>
    <w:rsid w:val="6C96623C"/>
    <w:rsid w:val="6CA66F1E"/>
    <w:rsid w:val="6CC19CC2"/>
    <w:rsid w:val="6CD2C1BE"/>
    <w:rsid w:val="6CEA3EAB"/>
    <w:rsid w:val="6D193C67"/>
    <w:rsid w:val="6D265407"/>
    <w:rsid w:val="6D3624F3"/>
    <w:rsid w:val="6D426029"/>
    <w:rsid w:val="6D44553F"/>
    <w:rsid w:val="6D668CB3"/>
    <w:rsid w:val="6D914791"/>
    <w:rsid w:val="6DE71C06"/>
    <w:rsid w:val="6E0E3C74"/>
    <w:rsid w:val="6E5AF7A2"/>
    <w:rsid w:val="6E6EA16C"/>
    <w:rsid w:val="6EEC4BA6"/>
    <w:rsid w:val="6EF560A6"/>
    <w:rsid w:val="6F483968"/>
    <w:rsid w:val="6F5C147C"/>
    <w:rsid w:val="6FE62F3C"/>
    <w:rsid w:val="6FE6E16C"/>
    <w:rsid w:val="6FE82DF5"/>
    <w:rsid w:val="6FEEBCE5"/>
    <w:rsid w:val="70044434"/>
    <w:rsid w:val="70416A43"/>
    <w:rsid w:val="7048068C"/>
    <w:rsid w:val="704AB76E"/>
    <w:rsid w:val="704DFDC4"/>
    <w:rsid w:val="71390C9F"/>
    <w:rsid w:val="71523B77"/>
    <w:rsid w:val="715FC377"/>
    <w:rsid w:val="7182B1CD"/>
    <w:rsid w:val="718B6071"/>
    <w:rsid w:val="71A0579B"/>
    <w:rsid w:val="71C587E5"/>
    <w:rsid w:val="71D9012C"/>
    <w:rsid w:val="71E90793"/>
    <w:rsid w:val="721F04D5"/>
    <w:rsid w:val="724B983F"/>
    <w:rsid w:val="72A164CC"/>
    <w:rsid w:val="72DFDAE1"/>
    <w:rsid w:val="72F993E8"/>
    <w:rsid w:val="73154068"/>
    <w:rsid w:val="7328EA32"/>
    <w:rsid w:val="7388C2B6"/>
    <w:rsid w:val="73D7989D"/>
    <w:rsid w:val="73ED7D4F"/>
    <w:rsid w:val="74187935"/>
    <w:rsid w:val="741A647D"/>
    <w:rsid w:val="741BAA8B"/>
    <w:rsid w:val="741FEA7E"/>
    <w:rsid w:val="74395FEF"/>
    <w:rsid w:val="74BC94BC"/>
    <w:rsid w:val="74D5C394"/>
    <w:rsid w:val="74E082CE"/>
    <w:rsid w:val="75741804"/>
    <w:rsid w:val="757E9D7E"/>
    <w:rsid w:val="758253FE"/>
    <w:rsid w:val="75AB6BB9"/>
    <w:rsid w:val="7610E177"/>
    <w:rsid w:val="761F7F01"/>
    <w:rsid w:val="7642F2E9"/>
    <w:rsid w:val="765461CB"/>
    <w:rsid w:val="7659A897"/>
    <w:rsid w:val="76B3AC94"/>
    <w:rsid w:val="76DE7427"/>
    <w:rsid w:val="77034B77"/>
    <w:rsid w:val="77086011"/>
    <w:rsid w:val="775B8886"/>
    <w:rsid w:val="78022668"/>
    <w:rsid w:val="787E3321"/>
    <w:rsid w:val="78AD4BED"/>
    <w:rsid w:val="78E2625B"/>
    <w:rsid w:val="790D834A"/>
    <w:rsid w:val="791F40CE"/>
    <w:rsid w:val="7995531E"/>
    <w:rsid w:val="79D1D5A0"/>
    <w:rsid w:val="7A7ADF2D"/>
    <w:rsid w:val="7A8C61EC"/>
    <w:rsid w:val="7A9AE870"/>
    <w:rsid w:val="7B402315"/>
    <w:rsid w:val="7C0C6C99"/>
    <w:rsid w:val="7CF022AA"/>
    <w:rsid w:val="7D9E3EF9"/>
    <w:rsid w:val="7DAA6093"/>
    <w:rsid w:val="7DFD853C"/>
    <w:rsid w:val="7E5A6202"/>
    <w:rsid w:val="7EC66562"/>
    <w:rsid w:val="7F0CE361"/>
    <w:rsid w:val="7F7061CB"/>
    <w:rsid w:val="7F860877"/>
    <w:rsid w:val="7FBC5028"/>
    <w:rsid w:val="7FE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CF67EA3"/>
  <w15:chartTrackingRefBased/>
  <w15:docId w15:val="{261601CA-1B99-4372-8176-6A8C5999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78"/>
    <w:pPr>
      <w:spacing w:after="4" w:line="235" w:lineRule="auto"/>
      <w:ind w:left="93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5B467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78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3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78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3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781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1B37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3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3C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500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io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7618e6-5517-4e63-bf74-dbd986e4eacd">
      <Terms xmlns="http://schemas.microsoft.com/office/infopath/2007/PartnerControls"/>
    </lcf76f155ced4ddcb4097134ff3c332f>
    <TaxCatchAll xmlns="8dd4dade-ae78-4d25-8529-bd115ce762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24FCC8912C45BE58CA545DDBF1E3" ma:contentTypeVersion="19" ma:contentTypeDescription="Create a new document." ma:contentTypeScope="" ma:versionID="ad8a91e145f075f9290cb024d14467ee">
  <xsd:schema xmlns:xsd="http://www.w3.org/2001/XMLSchema" xmlns:xs="http://www.w3.org/2001/XMLSchema" xmlns:p="http://schemas.microsoft.com/office/2006/metadata/properties" xmlns:ns2="3f7618e6-5517-4e63-bf74-dbd986e4eacd" xmlns:ns3="8dd4dade-ae78-4d25-8529-bd115ce76263" targetNamespace="http://schemas.microsoft.com/office/2006/metadata/properties" ma:root="true" ma:fieldsID="89d12f5ab8156a6d1187115df6cd58de" ns2:_="" ns3:_="">
    <xsd:import namespace="3f7618e6-5517-4e63-bf74-dbd986e4eacd"/>
    <xsd:import namespace="8dd4dade-ae78-4d25-8529-bd115ce76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618e6-5517-4e63-bf74-dbd986e4e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65169a-2806-423d-ad31-843ba6fa5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dade-ae78-4d25-8529-bd115ce76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34f832-08a6-4f30-a172-f3c5f6bf1e84}" ma:internalName="TaxCatchAll" ma:showField="CatchAllData" ma:web="8dd4dade-ae78-4d25-8529-bd115ce76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84B7F-225D-4E0C-90E1-996E2A997249}">
  <ds:schemaRefs>
    <ds:schemaRef ds:uri="http://schemas.microsoft.com/office/2006/metadata/properties"/>
    <ds:schemaRef ds:uri="http://schemas.microsoft.com/office/infopath/2007/PartnerControls"/>
    <ds:schemaRef ds:uri="51d96082-95f0-4617-a02b-a67d2a5d17d7"/>
    <ds:schemaRef ds:uri="2a7a0ad4-b371-4b09-9ea9-8cd9b060351a"/>
  </ds:schemaRefs>
</ds:datastoreItem>
</file>

<file path=customXml/itemProps2.xml><?xml version="1.0" encoding="utf-8"?>
<ds:datastoreItem xmlns:ds="http://schemas.openxmlformats.org/officeDocument/2006/customXml" ds:itemID="{A61BE3BF-BAB0-4496-8FC5-ECDE3E537931}"/>
</file>

<file path=customXml/itemProps3.xml><?xml version="1.0" encoding="utf-8"?>
<ds:datastoreItem xmlns:ds="http://schemas.openxmlformats.org/officeDocument/2006/customXml" ds:itemID="{432BB38F-7CE6-4C4E-82A6-3DBCEAEB6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2702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Ying Chow</dc:creator>
  <cp:keywords/>
  <dc:description/>
  <cp:lastModifiedBy>Kelly Miller, CAE</cp:lastModifiedBy>
  <cp:revision>6</cp:revision>
  <cp:lastPrinted>2018-12-21T18:57:00Z</cp:lastPrinted>
  <dcterms:created xsi:type="dcterms:W3CDTF">2025-01-03T12:56:00Z</dcterms:created>
  <dcterms:modified xsi:type="dcterms:W3CDTF">2025-05-13T17:06:00Z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0x010100715224FCC8912C45BE58CA545DDBF1E3</vt:lpwstr>
  </property>
  <property fmtid="{D5CDD505-2E9C-101B-9397-08002B2CF9AE}" pid="3" name="MediaServiceImageTags">
    <vt:lpwstr/>
  </property>
</Properties>
</file>